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B5D3B">
      <w:pPr>
        <w:keepNext w:val="0"/>
        <w:keepLines w:val="0"/>
        <w:pageBreakBefore w:val="0"/>
        <w:widowControl w:val="0"/>
        <w:kinsoku/>
        <w:wordWrap/>
        <w:overflowPunct/>
        <w:topLinePunct w:val="0"/>
        <w:autoSpaceDE/>
        <w:autoSpaceDN/>
        <w:bidi w:val="0"/>
        <w:adjustRightInd/>
        <w:snapToGrid/>
        <w:spacing w:line="800" w:lineRule="exact"/>
        <w:textAlignment w:val="auto"/>
        <w:rPr>
          <w:rFonts w:ascii="黑体" w:hAnsi="黑体" w:eastAsia="黑体" w:cs="Times New Roman"/>
          <w:b/>
          <w:color w:val="FF0000"/>
          <w:spacing w:val="-22"/>
          <w:sz w:val="64"/>
          <w:szCs w:val="64"/>
        </w:rPr>
      </w:pPr>
    </w:p>
    <w:p w14:paraId="1AE65AF1">
      <w:pPr>
        <w:keepNext w:val="0"/>
        <w:keepLines w:val="0"/>
        <w:pageBreakBefore w:val="0"/>
        <w:widowControl w:val="0"/>
        <w:kinsoku/>
        <w:wordWrap/>
        <w:overflowPunct/>
        <w:topLinePunct w:val="0"/>
        <w:autoSpaceDE/>
        <w:autoSpaceDN/>
        <w:bidi w:val="0"/>
        <w:adjustRightInd/>
        <w:snapToGrid/>
        <w:spacing w:line="800" w:lineRule="exact"/>
        <w:textAlignment w:val="auto"/>
        <w:rPr>
          <w:rFonts w:ascii="仿宋_GB2312" w:hAnsi="仿宋" w:eastAsia="仿宋_GB2312" w:cs="Times New Roman"/>
          <w:sz w:val="30"/>
          <w:szCs w:val="30"/>
        </w:rPr>
      </w:pPr>
    </w:p>
    <w:p w14:paraId="3D4FC00D">
      <w:pPr>
        <w:keepNext w:val="0"/>
        <w:keepLines w:val="0"/>
        <w:pageBreakBefore w:val="0"/>
        <w:widowControl w:val="0"/>
        <w:kinsoku/>
        <w:wordWrap/>
        <w:overflowPunct/>
        <w:topLinePunct w:val="0"/>
        <w:autoSpaceDE/>
        <w:autoSpaceDN/>
        <w:bidi w:val="0"/>
        <w:adjustRightInd/>
        <w:snapToGrid/>
        <w:spacing w:line="800" w:lineRule="exact"/>
        <w:textAlignment w:val="auto"/>
        <w:rPr>
          <w:rFonts w:ascii="仿宋_GB2312" w:hAnsi="仿宋" w:eastAsia="仿宋_GB2312" w:cs="Times New Roman"/>
          <w:sz w:val="30"/>
          <w:szCs w:val="30"/>
        </w:rPr>
      </w:pPr>
    </w:p>
    <w:p w14:paraId="2DFF655D">
      <w:pPr>
        <w:keepNext w:val="0"/>
        <w:keepLines w:val="0"/>
        <w:pageBreakBefore w:val="0"/>
        <w:widowControl w:val="0"/>
        <w:kinsoku/>
        <w:wordWrap/>
        <w:overflowPunct/>
        <w:topLinePunct w:val="0"/>
        <w:autoSpaceDE/>
        <w:autoSpaceDN/>
        <w:bidi w:val="0"/>
        <w:adjustRightInd/>
        <w:snapToGrid/>
        <w:spacing w:line="800" w:lineRule="exact"/>
        <w:textAlignment w:val="auto"/>
        <w:rPr>
          <w:rFonts w:ascii="仿宋_GB2312" w:hAnsi="仿宋" w:eastAsia="仿宋_GB2312" w:cs="Times New Roman"/>
          <w:sz w:val="30"/>
          <w:szCs w:val="30"/>
        </w:rPr>
      </w:pPr>
      <w:bookmarkStart w:id="0" w:name="_GoBack"/>
      <w:bookmarkEnd w:id="0"/>
    </w:p>
    <w:p w14:paraId="64399569">
      <w:pPr>
        <w:spacing w:line="640" w:lineRule="exact"/>
        <w:jc w:val="center"/>
        <w:rPr>
          <w:rFonts w:ascii="楷体" w:hAnsi="楷体" w:eastAsia="楷体" w:cs="Times New Roman"/>
          <w:sz w:val="30"/>
          <w:szCs w:val="30"/>
        </w:rPr>
      </w:pPr>
      <w:r>
        <w:rPr>
          <w:rFonts w:hint="eastAsia" w:ascii="仿宋" w:hAnsi="仿宋" w:eastAsia="仿宋" w:cs="Times New Roman"/>
          <w:sz w:val="32"/>
          <w:szCs w:val="32"/>
        </w:rPr>
        <w:t>包民发〔20</w:t>
      </w:r>
      <w:r>
        <w:rPr>
          <w:rFonts w:hint="eastAsia" w:ascii="仿宋" w:hAnsi="仿宋" w:eastAsia="仿宋" w:cs="Times New Roman"/>
          <w:sz w:val="32"/>
          <w:szCs w:val="32"/>
          <w:lang w:val="en-US" w:eastAsia="zh-CN"/>
        </w:rPr>
        <w:t>25</w:t>
      </w:r>
      <w:r>
        <w:rPr>
          <w:rFonts w:hint="eastAsia" w:ascii="仿宋" w:hAnsi="仿宋" w:eastAsia="仿宋" w:cs="Times New Roman"/>
          <w:sz w:val="32"/>
          <w:szCs w:val="32"/>
        </w:rPr>
        <w:t>〕</w:t>
      </w:r>
      <w:r>
        <w:rPr>
          <w:rFonts w:hint="eastAsia" w:ascii="仿宋" w:hAnsi="仿宋" w:eastAsia="仿宋" w:cs="Times New Roman"/>
          <w:sz w:val="32"/>
          <w:szCs w:val="32"/>
          <w:lang w:val="en-US" w:eastAsia="zh-CN"/>
        </w:rPr>
        <w:t>28</w:t>
      </w:r>
      <w:r>
        <w:rPr>
          <w:rFonts w:hint="eastAsia" w:ascii="仿宋" w:hAnsi="仿宋" w:eastAsia="仿宋" w:cs="Times New Roman"/>
          <w:sz w:val="32"/>
          <w:szCs w:val="32"/>
        </w:rPr>
        <w:t>号</w:t>
      </w:r>
    </w:p>
    <w:p w14:paraId="2C81B0F8">
      <w:pPr>
        <w:spacing w:line="640" w:lineRule="exact"/>
        <w:jc w:val="center"/>
        <w:rPr>
          <w:rFonts w:ascii="仿宋_GB2312" w:hAnsi="华文中宋" w:eastAsia="仿宋_GB2312" w:cs="Times New Roman"/>
          <w:b/>
          <w:color w:val="FF0000"/>
          <w:sz w:val="44"/>
          <w:szCs w:val="44"/>
          <w:u w:val="single" w:color="FF0000"/>
        </w:rPr>
      </w:pPr>
    </w:p>
    <w:p w14:paraId="4EFDC97A">
      <w:pPr>
        <w:pStyle w:val="8"/>
        <w:bidi w:val="0"/>
        <w:rPr>
          <w:rFonts w:hint="default"/>
          <w:lang w:val="en-US" w:eastAsia="zh-CN"/>
        </w:rPr>
      </w:pPr>
    </w:p>
    <w:p w14:paraId="34568075">
      <w:pPr>
        <w:pStyle w:val="8"/>
        <w:bidi w:val="0"/>
        <w:rPr>
          <w:rFonts w:hint="default"/>
          <w:lang w:val="en-US" w:eastAsia="zh-CN"/>
        </w:rPr>
      </w:pPr>
      <w:r>
        <w:rPr>
          <w:rFonts w:hint="default"/>
          <w:lang w:val="en-US" w:eastAsia="zh-CN"/>
        </w:rPr>
        <w:t>关于提高全市孤儿和事实无人抚养儿童基本</w:t>
      </w:r>
    </w:p>
    <w:p w14:paraId="167B8453">
      <w:pPr>
        <w:pStyle w:val="8"/>
        <w:bidi w:val="0"/>
        <w:rPr>
          <w:rFonts w:hint="eastAsia"/>
          <w:lang w:val="en-US" w:eastAsia="zh-CN"/>
        </w:rPr>
      </w:pPr>
      <w:r>
        <w:rPr>
          <w:rFonts w:hint="default"/>
          <w:lang w:val="en-US" w:eastAsia="zh-CN"/>
        </w:rPr>
        <w:t>生活保障标准的通知</w:t>
      </w:r>
    </w:p>
    <w:p w14:paraId="23998E92">
      <w:pPr>
        <w:pStyle w:val="7"/>
        <w:wordWrap/>
        <w:bidi w:val="0"/>
        <w:jc w:val="both"/>
        <w:rPr>
          <w:rFonts w:hint="eastAsia"/>
          <w:lang w:val="en-US" w:eastAsia="zh-CN"/>
        </w:rPr>
      </w:pPr>
    </w:p>
    <w:p w14:paraId="6EE49E8F">
      <w:pPr>
        <w:pStyle w:val="7"/>
        <w:wordWrap/>
        <w:bidi w:val="0"/>
        <w:ind w:left="0" w:leftChars="0" w:firstLine="0" w:firstLineChars="0"/>
        <w:jc w:val="both"/>
        <w:rPr>
          <w:rFonts w:hint="eastAsia"/>
          <w:lang w:val="en-US" w:eastAsia="zh-CN"/>
        </w:rPr>
      </w:pPr>
      <w:r>
        <w:rPr>
          <w:rFonts w:hint="eastAsia"/>
          <w:lang w:val="en-US" w:eastAsia="zh-CN"/>
        </w:rPr>
        <w:t>各旗县区民政局、财政局，稀土高新区社会事务局、财政局：</w:t>
      </w:r>
    </w:p>
    <w:p w14:paraId="0E5C813A">
      <w:pPr>
        <w:pStyle w:val="7"/>
        <w:wordWrap/>
        <w:bidi w:val="0"/>
        <w:jc w:val="both"/>
        <w:rPr>
          <w:rFonts w:hint="default"/>
          <w:lang w:val="en-US" w:eastAsia="zh-CN"/>
        </w:rPr>
      </w:pPr>
      <w:r>
        <w:rPr>
          <w:rFonts w:hint="default"/>
          <w:lang w:val="en-US" w:eastAsia="zh-CN"/>
        </w:rPr>
        <w:t>根据自治区民政厅、财政厅《关于提高孤儿和事实无人抚养儿童基本生活保障标准的通知》（内民政发〔2025〕70号）文件，自治区孤儿集中养育标准提高至每人每月1757元，在原来的标准上增加97元；孤儿分散养育标准提高至每人每月1523元，在原来的标准上增加123元。为贯彻落实自治区提标要求，结合全市孤儿和事实无人抚养儿童基本生活保障需求增长的实际以及《内蒙古自治区关于进一步加强事实无人抚养儿童保障工作的实施意见》“与当地孤儿保障标准相衔接的原则确定补贴标准”要求，决定自2025年7月1日起，依据自治区提标标准，同步提高全市孤儿和事实无人抚养儿童基本生活保障标准。集中养育孤儿和事实无人抚养儿童基本生活保障标准由每人每月2200元提高到每人每月2297元，散居孤儿和事实无人抚养儿童基本生活保障标准由每人每月1989元提高到每人每月2112元。</w:t>
      </w:r>
    </w:p>
    <w:p w14:paraId="670E8936">
      <w:pPr>
        <w:pStyle w:val="7"/>
        <w:wordWrap/>
        <w:bidi w:val="0"/>
        <w:jc w:val="both"/>
        <w:rPr>
          <w:rFonts w:hint="default"/>
          <w:lang w:val="en-US" w:eastAsia="zh-CN"/>
        </w:rPr>
      </w:pPr>
      <w:r>
        <w:rPr>
          <w:rFonts w:hint="default"/>
          <w:lang w:val="en-US" w:eastAsia="zh-CN"/>
        </w:rPr>
        <w:t>发放孤儿和事实无人抚养儿童基本生活保障所需资金由原渠道解决，其中中央财政补助孤儿和事实无人抚养儿童每人每月600元，自治区财政补助集中养育孤儿每人每月809.9元，补助分散养育孤儿每人每月646.1元；补助集中养育事实无人抚养儿童每人每月422元，补助分散养育事实无人抚养儿童每人每月366元。</w:t>
      </w:r>
    </w:p>
    <w:p w14:paraId="30EE6D99">
      <w:pPr>
        <w:pStyle w:val="7"/>
        <w:wordWrap/>
        <w:bidi w:val="0"/>
        <w:jc w:val="both"/>
        <w:rPr>
          <w:rFonts w:hint="default"/>
          <w:lang w:val="en-US" w:eastAsia="zh-CN"/>
        </w:rPr>
      </w:pPr>
      <w:r>
        <w:rPr>
          <w:rFonts w:hint="default"/>
          <w:lang w:val="en-US" w:eastAsia="zh-CN"/>
        </w:rPr>
        <w:t>按照《中华人民共和国预算法》及相关资金使用管理规定，2025年度提标所需资金在本年度困难群众救助补助资金既有预算中统筹解决，以后年度足额列入预算保障。各旗县区要确保</w:t>
      </w:r>
      <w:r>
        <w:rPr>
          <w:rFonts w:hint="eastAsia"/>
          <w:lang w:val="en-US" w:eastAsia="zh-CN"/>
        </w:rPr>
        <w:t>9月10日前</w:t>
      </w:r>
      <w:r>
        <w:rPr>
          <w:rFonts w:hint="default"/>
          <w:lang w:val="en-US" w:eastAsia="zh-CN"/>
        </w:rPr>
        <w:t>提标任务落实到位，应补发资金足额发放到位。</w:t>
      </w:r>
    </w:p>
    <w:p w14:paraId="2C7CB68B">
      <w:pPr>
        <w:pStyle w:val="7"/>
        <w:wordWrap/>
        <w:bidi w:val="0"/>
        <w:jc w:val="both"/>
        <w:rPr>
          <w:rFonts w:hint="default"/>
          <w:lang w:val="en-US" w:eastAsia="zh-CN"/>
        </w:rPr>
      </w:pPr>
    </w:p>
    <w:p w14:paraId="5B911976">
      <w:pPr>
        <w:pStyle w:val="7"/>
        <w:wordWrap/>
        <w:bidi w:val="0"/>
        <w:jc w:val="both"/>
        <w:rPr>
          <w:rFonts w:hint="default"/>
          <w:lang w:val="en-US" w:eastAsia="zh-CN"/>
        </w:rPr>
      </w:pPr>
    </w:p>
    <w:p w14:paraId="59047B79">
      <w:pPr>
        <w:spacing w:line="640" w:lineRule="exact"/>
        <w:ind w:firstLine="707" w:firstLineChars="221"/>
        <w:rPr>
          <w:rFonts w:ascii="仿宋_GB2312" w:hAnsi="仿宋" w:eastAsia="仿宋_GB2312" w:cs="Times New Roman"/>
          <w:sz w:val="32"/>
          <w:szCs w:val="32"/>
        </w:rPr>
      </w:pPr>
      <w:r>
        <w:rPr>
          <w:rFonts w:hint="eastAsia" w:ascii="仿宋_GB2312" w:hAnsi="仿宋" w:eastAsia="仿宋_GB2312" w:cs="Times New Roman"/>
          <w:sz w:val="32"/>
          <w:szCs w:val="32"/>
        </w:rPr>
        <w:t xml:space="preserve"> 包头市民政局</w:t>
      </w:r>
      <w:r>
        <w:rPr>
          <w:rFonts w:ascii="仿宋_GB2312" w:hAnsi="仿宋" w:eastAsia="仿宋_GB2312" w:cs="Times New Roman"/>
          <w:sz w:val="32"/>
          <w:szCs w:val="32"/>
        </w:rPr>
        <w:t xml:space="preserve">           </w:t>
      </w:r>
      <w:r>
        <w:rPr>
          <w:rFonts w:hint="eastAsia" w:ascii="仿宋_GB2312" w:hAnsi="仿宋" w:eastAsia="仿宋_GB2312" w:cs="Times New Roman"/>
          <w:sz w:val="32"/>
          <w:szCs w:val="32"/>
        </w:rPr>
        <w:t xml:space="preserve">    </w:t>
      </w:r>
      <w:r>
        <w:rPr>
          <w:rFonts w:ascii="仿宋_GB2312" w:hAnsi="仿宋" w:eastAsia="仿宋_GB2312" w:cs="Times New Roman"/>
          <w:sz w:val="32"/>
          <w:szCs w:val="32"/>
        </w:rPr>
        <w:t xml:space="preserve"> 包头市财政局</w:t>
      </w:r>
    </w:p>
    <w:p w14:paraId="4CB26847">
      <w:pPr>
        <w:spacing w:line="640" w:lineRule="exact"/>
        <w:ind w:firstLine="707" w:firstLineChars="221"/>
        <w:rPr>
          <w:rFonts w:hint="eastAsia" w:ascii="仿宋_GB2312" w:hAnsi="仿宋" w:eastAsia="仿宋_GB2312" w:cs="Times New Roman"/>
          <w:sz w:val="32"/>
          <w:szCs w:val="32"/>
        </w:rPr>
      </w:pPr>
      <w:r>
        <w:rPr>
          <w:rFonts w:hint="eastAsia" w:ascii="仿宋_GB2312" w:hAnsi="仿宋" w:eastAsia="仿宋_GB2312" w:cs="Times New Roman"/>
          <w:sz w:val="32"/>
          <w:szCs w:val="32"/>
        </w:rPr>
        <w:t xml:space="preserve">             </w:t>
      </w:r>
      <w:r>
        <w:rPr>
          <w:rFonts w:ascii="仿宋_GB2312" w:hAnsi="仿宋" w:eastAsia="仿宋_GB2312" w:cs="Times New Roman"/>
          <w:sz w:val="32"/>
          <w:szCs w:val="32"/>
        </w:rPr>
        <w:t xml:space="preserve"> </w:t>
      </w:r>
      <w:r>
        <w:rPr>
          <w:rFonts w:hint="eastAsia" w:ascii="仿宋_GB2312" w:hAnsi="仿宋" w:eastAsia="仿宋_GB2312" w:cs="Times New Roman"/>
          <w:sz w:val="32"/>
          <w:szCs w:val="32"/>
        </w:rPr>
        <w:t xml:space="preserve"> </w:t>
      </w:r>
      <w:r>
        <w:rPr>
          <w:rFonts w:hint="eastAsia" w:ascii="仿宋_GB2312" w:hAnsi="仿宋" w:eastAsia="仿宋_GB2312" w:cs="Times New Roman"/>
          <w:sz w:val="32"/>
          <w:szCs w:val="32"/>
          <w:lang w:val="en-US" w:eastAsia="zh-CN"/>
        </w:rPr>
        <w:t xml:space="preserve">             </w:t>
      </w:r>
      <w:r>
        <w:rPr>
          <w:rFonts w:ascii="仿宋_GB2312" w:hAnsi="仿宋" w:eastAsia="仿宋_GB2312" w:cs="Times New Roman"/>
          <w:sz w:val="32"/>
          <w:szCs w:val="32"/>
        </w:rPr>
        <w:t>20</w:t>
      </w:r>
      <w:r>
        <w:rPr>
          <w:rFonts w:hint="eastAsia" w:ascii="仿宋_GB2312" w:hAnsi="仿宋" w:eastAsia="仿宋_GB2312" w:cs="Times New Roman"/>
          <w:sz w:val="32"/>
          <w:szCs w:val="32"/>
          <w:lang w:val="en-US" w:eastAsia="zh-CN"/>
        </w:rPr>
        <w:t>25</w:t>
      </w:r>
      <w:r>
        <w:rPr>
          <w:rFonts w:ascii="仿宋_GB2312" w:hAnsi="仿宋" w:eastAsia="仿宋_GB2312" w:cs="Times New Roman"/>
          <w:sz w:val="32"/>
          <w:szCs w:val="32"/>
        </w:rPr>
        <w:t>年</w:t>
      </w:r>
      <w:r>
        <w:rPr>
          <w:rFonts w:hint="eastAsia" w:ascii="仿宋_GB2312" w:hAnsi="仿宋" w:eastAsia="仿宋_GB2312" w:cs="Times New Roman"/>
          <w:sz w:val="32"/>
          <w:szCs w:val="32"/>
          <w:lang w:val="en-US" w:eastAsia="zh-CN"/>
        </w:rPr>
        <w:t>8</w:t>
      </w:r>
      <w:r>
        <w:rPr>
          <w:rFonts w:ascii="仿宋_GB2312" w:hAnsi="仿宋" w:eastAsia="仿宋_GB2312" w:cs="Times New Roman"/>
          <w:sz w:val="32"/>
          <w:szCs w:val="32"/>
        </w:rPr>
        <w:t>月</w:t>
      </w:r>
      <w:r>
        <w:rPr>
          <w:rFonts w:hint="eastAsia" w:ascii="仿宋_GB2312" w:hAnsi="仿宋" w:eastAsia="仿宋_GB2312" w:cs="Times New Roman"/>
          <w:sz w:val="32"/>
          <w:szCs w:val="32"/>
        </w:rPr>
        <w:t>1</w:t>
      </w:r>
      <w:r>
        <w:rPr>
          <w:rFonts w:hint="eastAsia" w:ascii="仿宋_GB2312" w:hAnsi="仿宋" w:eastAsia="仿宋_GB2312" w:cs="Times New Roman"/>
          <w:sz w:val="32"/>
          <w:szCs w:val="32"/>
          <w:lang w:val="en-US" w:eastAsia="zh-CN"/>
        </w:rPr>
        <w:t>1</w:t>
      </w:r>
      <w:r>
        <w:rPr>
          <w:rFonts w:ascii="仿宋_GB2312" w:hAnsi="仿宋" w:eastAsia="仿宋_GB2312" w:cs="Times New Roman"/>
          <w:sz w:val="32"/>
          <w:szCs w:val="32"/>
        </w:rPr>
        <w:t>日</w:t>
      </w:r>
    </w:p>
    <w:p w14:paraId="2BF15B7B">
      <w:pPr>
        <w:pStyle w:val="7"/>
        <w:wordWrap/>
        <w:bidi w:val="0"/>
        <w:jc w:val="both"/>
        <w:rPr>
          <w:rFonts w:hint="default"/>
          <w:lang w:val="en-US" w:eastAsia="zh-CN"/>
        </w:rPr>
      </w:pPr>
    </w:p>
    <w:p w14:paraId="1821D8CB">
      <w:pPr>
        <w:spacing w:line="640" w:lineRule="exact"/>
        <w:rPr>
          <w:rFonts w:ascii="仿宋_GB2312" w:hAnsi="仿宋" w:eastAsia="仿宋_GB2312" w:cs="Times New Roman"/>
          <w:sz w:val="32"/>
          <w:szCs w:val="32"/>
        </w:rPr>
      </w:pPr>
    </w:p>
    <w:p w14:paraId="4C3B8669">
      <w:pPr>
        <w:pBdr>
          <w:top w:val="single" w:color="auto" w:sz="12" w:space="1"/>
          <w:bottom w:val="single" w:color="auto" w:sz="12" w:space="1"/>
        </w:pBdr>
        <w:spacing w:line="640" w:lineRule="exact"/>
        <w:rPr>
          <w:rFonts w:hint="default"/>
          <w:lang w:val="en-US" w:eastAsia="zh-CN"/>
        </w:rPr>
      </w:pPr>
      <w:r>
        <w:rPr>
          <w:rFonts w:hint="eastAsia" w:ascii="仿宋_GB2312" w:hAnsi="Calibri" w:eastAsia="仿宋_GB2312" w:cs="Times New Roman"/>
          <w:bCs/>
          <w:color w:val="000000"/>
          <w:sz w:val="28"/>
          <w:szCs w:val="28"/>
        </w:rPr>
        <w:t xml:space="preserve"> </w:t>
      </w:r>
      <w:r>
        <w:rPr>
          <w:rFonts w:hint="eastAsia" w:ascii="仿宋_GB2312" w:hAnsi="Calibri" w:eastAsia="仿宋_GB2312" w:cs="Times New Roman"/>
          <w:bCs/>
          <w:color w:val="000000"/>
          <w:sz w:val="28"/>
          <w:szCs w:val="28"/>
          <w:lang w:val="en-US" w:eastAsia="zh-CN"/>
        </w:rPr>
        <w:t xml:space="preserve"> </w:t>
      </w:r>
      <w:r>
        <w:rPr>
          <w:rFonts w:hint="eastAsia" w:ascii="仿宋_GB2312" w:hAnsi="Calibri" w:eastAsia="仿宋_GB2312" w:cs="Times New Roman"/>
          <w:bCs/>
          <w:color w:val="000000"/>
          <w:sz w:val="28"/>
          <w:szCs w:val="28"/>
        </w:rPr>
        <w:t xml:space="preserve">包头市民政局办公室                 </w:t>
      </w:r>
      <w:r>
        <w:rPr>
          <w:rFonts w:hint="eastAsia" w:ascii="仿宋_GB2312" w:hAnsi="Calibri" w:eastAsia="仿宋_GB2312" w:cs="Times New Roman"/>
          <w:bCs/>
          <w:color w:val="000000"/>
          <w:sz w:val="28"/>
          <w:szCs w:val="28"/>
          <w:lang w:val="en-US" w:eastAsia="zh-CN"/>
        </w:rPr>
        <w:t xml:space="preserve">   </w:t>
      </w:r>
      <w:r>
        <w:rPr>
          <w:rFonts w:hint="eastAsia" w:ascii="仿宋_GB2312" w:hAnsi="Calibri" w:eastAsia="仿宋_GB2312" w:cs="Times New Roman"/>
          <w:bCs/>
          <w:color w:val="000000"/>
          <w:sz w:val="28"/>
          <w:szCs w:val="28"/>
        </w:rPr>
        <w:t>20</w:t>
      </w:r>
      <w:r>
        <w:rPr>
          <w:rFonts w:hint="eastAsia" w:ascii="仿宋_GB2312" w:hAnsi="Calibri" w:eastAsia="仿宋_GB2312" w:cs="Times New Roman"/>
          <w:bCs/>
          <w:color w:val="000000"/>
          <w:sz w:val="28"/>
          <w:szCs w:val="28"/>
          <w:lang w:val="en-US" w:eastAsia="zh-CN"/>
        </w:rPr>
        <w:t>25</w:t>
      </w:r>
      <w:r>
        <w:rPr>
          <w:rFonts w:hint="eastAsia" w:ascii="仿宋_GB2312" w:hAnsi="Calibri" w:eastAsia="仿宋_GB2312" w:cs="Times New Roman"/>
          <w:bCs/>
          <w:color w:val="000000"/>
          <w:sz w:val="28"/>
          <w:szCs w:val="28"/>
        </w:rPr>
        <w:t>年</w:t>
      </w:r>
      <w:r>
        <w:rPr>
          <w:rFonts w:hint="eastAsia" w:ascii="仿宋_GB2312" w:hAnsi="Calibri" w:eastAsia="仿宋_GB2312" w:cs="Times New Roman"/>
          <w:bCs/>
          <w:color w:val="000000"/>
          <w:sz w:val="28"/>
          <w:szCs w:val="28"/>
          <w:lang w:val="en-US" w:eastAsia="zh-CN"/>
        </w:rPr>
        <w:t>8</w:t>
      </w:r>
      <w:r>
        <w:rPr>
          <w:rFonts w:hint="eastAsia" w:ascii="仿宋_GB2312" w:hAnsi="Calibri" w:eastAsia="仿宋_GB2312" w:cs="Times New Roman"/>
          <w:bCs/>
          <w:color w:val="000000"/>
          <w:sz w:val="28"/>
          <w:szCs w:val="28"/>
        </w:rPr>
        <w:t>月1</w:t>
      </w:r>
      <w:r>
        <w:rPr>
          <w:rFonts w:hint="eastAsia" w:ascii="仿宋_GB2312" w:hAnsi="Calibri" w:eastAsia="仿宋_GB2312" w:cs="Times New Roman"/>
          <w:bCs/>
          <w:color w:val="000000"/>
          <w:sz w:val="28"/>
          <w:szCs w:val="28"/>
          <w:lang w:val="en-US" w:eastAsia="zh-CN"/>
        </w:rPr>
        <w:t>1</w:t>
      </w:r>
      <w:r>
        <w:rPr>
          <w:rFonts w:hint="eastAsia" w:ascii="仿宋_GB2312" w:hAnsi="Calibri" w:eastAsia="仿宋_GB2312" w:cs="Times New Roman"/>
          <w:bCs/>
          <w:color w:val="000000"/>
          <w:sz w:val="28"/>
          <w:szCs w:val="28"/>
        </w:rPr>
        <w:t>日印发</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FA81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263FDF">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263FDF">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0NDY4N2ZlNDc5NTg5NjYzOWZlN2QxY2QzYmVhMWQifQ=="/>
  </w:docVars>
  <w:rsids>
    <w:rsidRoot w:val="00000000"/>
    <w:rsid w:val="002C4449"/>
    <w:rsid w:val="0767738B"/>
    <w:rsid w:val="094445B2"/>
    <w:rsid w:val="099B68C7"/>
    <w:rsid w:val="0BEA5C01"/>
    <w:rsid w:val="0F3644FF"/>
    <w:rsid w:val="121A67F7"/>
    <w:rsid w:val="19A36CC6"/>
    <w:rsid w:val="1D4950D3"/>
    <w:rsid w:val="1FA0658E"/>
    <w:rsid w:val="1FE04BDC"/>
    <w:rsid w:val="1FF97B2D"/>
    <w:rsid w:val="24C04BF4"/>
    <w:rsid w:val="253634F0"/>
    <w:rsid w:val="2A1261A6"/>
    <w:rsid w:val="2AAE5FA4"/>
    <w:rsid w:val="366A62B5"/>
    <w:rsid w:val="42BE692E"/>
    <w:rsid w:val="430622FC"/>
    <w:rsid w:val="44E70490"/>
    <w:rsid w:val="4E8A2033"/>
    <w:rsid w:val="56464E80"/>
    <w:rsid w:val="5B3B3457"/>
    <w:rsid w:val="5DE277F5"/>
    <w:rsid w:val="5F2F1E76"/>
    <w:rsid w:val="60F11153"/>
    <w:rsid w:val="691451DF"/>
    <w:rsid w:val="6E0954F6"/>
    <w:rsid w:val="739701FA"/>
    <w:rsid w:val="76D64C28"/>
    <w:rsid w:val="780B395E"/>
    <w:rsid w:val="7BC938EC"/>
    <w:rsid w:val="7F601F1C"/>
    <w:rsid w:val="FFFB0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 w:type="paragraph" w:customStyle="1" w:styleId="7">
    <w:name w:val="仿宋三"/>
    <w:basedOn w:val="1"/>
    <w:link w:val="11"/>
    <w:qFormat/>
    <w:uiPriority w:val="0"/>
    <w:pPr>
      <w:spacing w:line="560" w:lineRule="exact"/>
      <w:ind w:firstLine="640" w:firstLineChars="200"/>
    </w:pPr>
    <w:rPr>
      <w:rFonts w:hint="default" w:ascii="仿宋_GB2312" w:hAnsi="仿宋_GB2312" w:eastAsia="仿宋_GB2312" w:cs="仿宋_GB2312"/>
      <w:sz w:val="32"/>
      <w:szCs w:val="32"/>
    </w:rPr>
  </w:style>
  <w:style w:type="paragraph" w:customStyle="1" w:styleId="8">
    <w:name w:val="小标宋简体二"/>
    <w:basedOn w:val="1"/>
    <w:qFormat/>
    <w:uiPriority w:val="0"/>
    <w:pPr>
      <w:spacing w:line="560" w:lineRule="exact"/>
      <w:jc w:val="center"/>
    </w:pPr>
    <w:rPr>
      <w:rFonts w:hint="default" w:ascii="方正小标宋简体" w:hAnsi="方正小标宋简体" w:eastAsia="方正小标宋简体" w:cs="仿宋_GB2312"/>
      <w:sz w:val="44"/>
      <w:szCs w:val="32"/>
    </w:rPr>
  </w:style>
  <w:style w:type="paragraph" w:customStyle="1" w:styleId="9">
    <w:name w:val="黑体三"/>
    <w:basedOn w:val="1"/>
    <w:qFormat/>
    <w:uiPriority w:val="0"/>
    <w:pPr>
      <w:spacing w:line="560" w:lineRule="exact"/>
      <w:ind w:firstLine="640" w:firstLineChars="200"/>
    </w:pPr>
    <w:rPr>
      <w:rFonts w:hint="default" w:ascii="黑体" w:hAnsi="黑体" w:eastAsia="黑体" w:cs="仿宋_GB2312"/>
      <w:sz w:val="32"/>
      <w:szCs w:val="32"/>
    </w:rPr>
  </w:style>
  <w:style w:type="paragraph" w:customStyle="1" w:styleId="10">
    <w:name w:val="楷体三"/>
    <w:basedOn w:val="1"/>
    <w:qFormat/>
    <w:uiPriority w:val="0"/>
    <w:pPr>
      <w:spacing w:line="560" w:lineRule="exact"/>
      <w:ind w:firstLine="640" w:firstLineChars="200"/>
    </w:pPr>
    <w:rPr>
      <w:rFonts w:hint="default" w:ascii="楷体_GB2312" w:hAnsi="楷体_GB2312" w:eastAsia="楷体_GB2312" w:cs="仿宋_GB2312"/>
      <w:sz w:val="32"/>
      <w:szCs w:val="32"/>
    </w:rPr>
  </w:style>
  <w:style w:type="character" w:customStyle="1" w:styleId="11">
    <w:name w:val="仿宋三 Char"/>
    <w:link w:val="7"/>
    <w:qFormat/>
    <w:uiPriority w:val="0"/>
    <w:rPr>
      <w:rFonts w:hint="default" w:ascii="仿宋_GB2312" w:hAnsi="仿宋_GB2312" w:eastAsia="仿宋_GB2312" w:cs="仿宋_GB231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690</Words>
  <Characters>747</Characters>
  <Lines>0</Lines>
  <Paragraphs>0</Paragraphs>
  <TotalTime>0</TotalTime>
  <ScaleCrop>false</ScaleCrop>
  <LinksUpToDate>false</LinksUpToDate>
  <CharactersWithSpaces>836</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2021-07-29T09:53:00Z</dcterms:created>
  <dc:creator>h</dc:creator>
  <cp:lastModifiedBy>uos</cp:lastModifiedBy>
  <cp:lastPrinted>2025-08-11T15:12:00Z</cp:lastPrinted>
  <dcterms:modified xsi:type="dcterms:W3CDTF">2026-03-26T10:57:57Z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C0A62F7381C34907BC189A433BAB19A0</vt:lpwstr>
  </property>
  <property fmtid="{D5CDD505-2E9C-101B-9397-08002B2CF9AE}" pid="4" name="KSOTemplateDocerSaveRecord">
    <vt:lpwstr>eyJoZGlkIjoiZGVkNjVhM2M4ODEyMmZhNzY4ZTUwNzkzNzAzODFlZWYiLCJ1c2VySWQiOiIxMTc4NzM5Nzg0In0=</vt:lpwstr>
  </property>
</Properties>
</file>