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3" w:line="219" w:lineRule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7"/>
          <w:szCs w:val="47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7"/>
          <w:szCs w:val="47"/>
          <w:lang w:eastAsia="zh-CN"/>
        </w:rPr>
        <w:t>附件</w:t>
      </w:r>
      <w:bookmarkStart w:id="0" w:name="_GoBack"/>
      <w:bookmarkEnd w:id="0"/>
    </w:p>
    <w:p>
      <w:pPr>
        <w:spacing w:before="153" w:line="219" w:lineRule="auto"/>
        <w:ind w:left="590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7"/>
          <w:szCs w:val="47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spacing w:before="153" w:line="219" w:lineRule="auto"/>
        <w:ind w:left="590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7"/>
          <w:szCs w:val="47"/>
          <w:lang w:eastAsia="zh-CN"/>
        </w:rPr>
      </w:pPr>
    </w:p>
    <w:p>
      <w:pPr>
        <w:spacing w:before="153" w:line="219" w:lineRule="auto"/>
        <w:ind w:left="590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7"/>
          <w:szCs w:val="47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7"/>
          <w:szCs w:val="47"/>
          <w:lang w:eastAsia="zh-CN"/>
        </w:rPr>
        <w:t>包头市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47"/>
          <w:szCs w:val="47"/>
        </w:rPr>
        <w:t>经营性公墓年度检查登记表</w:t>
      </w:r>
    </w:p>
    <w:p>
      <w:pPr>
        <w:spacing w:before="229" w:line="219" w:lineRule="auto"/>
        <w:ind w:left="3123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6"/>
          <w:sz w:val="36"/>
          <w:szCs w:val="36"/>
        </w:rPr>
        <w:t>(</w:t>
      </w:r>
      <w:r>
        <w:rPr>
          <w:rFonts w:ascii="宋体" w:hAnsi="宋体" w:eastAsia="宋体" w:cs="宋体"/>
          <w:spacing w:val="23"/>
          <w:sz w:val="36"/>
          <w:szCs w:val="36"/>
        </w:rPr>
        <w:t xml:space="preserve">    </w:t>
      </w:r>
      <w:r>
        <w:rPr>
          <w:rFonts w:ascii="宋体" w:hAnsi="宋体" w:eastAsia="宋体" w:cs="宋体"/>
          <w:spacing w:val="-6"/>
          <w:sz w:val="36"/>
          <w:szCs w:val="36"/>
        </w:rPr>
        <w:t>年度)</w:t>
      </w: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pStyle w:val="3"/>
        <w:spacing w:line="243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pStyle w:val="3"/>
        <w:spacing w:line="244" w:lineRule="auto"/>
      </w:pPr>
    </w:p>
    <w:p>
      <w:pPr>
        <w:spacing w:before="85" w:line="221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公墓名称：</w:t>
      </w:r>
      <w:r>
        <w:rPr>
          <w:rFonts w:ascii="仿宋" w:hAnsi="仿宋" w:eastAsia="仿宋" w:cs="仿宋"/>
          <w:spacing w:val="2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426" w:lineRule="auto"/>
      </w:pPr>
    </w:p>
    <w:p>
      <w:pPr>
        <w:spacing w:before="84" w:line="232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4"/>
          <w:sz w:val="26"/>
          <w:szCs w:val="26"/>
        </w:rPr>
        <w:t>地     址：</w:t>
      </w:r>
      <w:r>
        <w:rPr>
          <w:rFonts w:ascii="仿宋" w:hAnsi="仿宋" w:eastAsia="仿宋" w:cs="仿宋"/>
          <w:spacing w:val="-90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394" w:lineRule="auto"/>
      </w:pPr>
    </w:p>
    <w:p>
      <w:pPr>
        <w:spacing w:before="86" w:line="223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法人代表：</w:t>
      </w:r>
      <w:r>
        <w:rPr>
          <w:rFonts w:ascii="仿宋" w:hAnsi="仿宋" w:eastAsia="仿宋" w:cs="仿宋"/>
          <w:spacing w:val="2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414" w:lineRule="auto"/>
      </w:pPr>
    </w:p>
    <w:p>
      <w:pPr>
        <w:spacing w:before="85" w:line="220" w:lineRule="auto"/>
        <w:ind w:left="1513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z w:val="26"/>
          <w:szCs w:val="26"/>
        </w:rPr>
        <w:t>检查日期：</w:t>
      </w:r>
      <w:r>
        <w:rPr>
          <w:rFonts w:ascii="仿宋" w:hAnsi="仿宋" w:eastAsia="仿宋" w:cs="仿宋"/>
          <w:spacing w:val="29"/>
          <w:sz w:val="26"/>
          <w:szCs w:val="26"/>
        </w:rPr>
        <w:t xml:space="preserve"> </w:t>
      </w:r>
      <w:r>
        <w:rPr>
          <w:rFonts w:ascii="仿宋" w:hAnsi="仿宋" w:eastAsia="仿宋" w:cs="仿宋"/>
          <w:sz w:val="26"/>
          <w:szCs w:val="26"/>
          <w:u w:val="single" w:color="auto"/>
        </w:rPr>
        <w:t xml:space="preserve">                               </w:t>
      </w:r>
    </w:p>
    <w:p>
      <w:pPr>
        <w:pStyle w:val="3"/>
        <w:spacing w:line="255" w:lineRule="auto"/>
      </w:pPr>
    </w:p>
    <w:p>
      <w:pPr>
        <w:pStyle w:val="3"/>
        <w:spacing w:line="256" w:lineRule="auto"/>
      </w:pPr>
    </w:p>
    <w:p>
      <w:pPr>
        <w:pStyle w:val="3"/>
        <w:spacing w:line="256" w:lineRule="auto"/>
      </w:pPr>
    </w:p>
    <w:p>
      <w:pPr>
        <w:pStyle w:val="3"/>
        <w:spacing w:line="256" w:lineRule="auto"/>
      </w:pPr>
    </w:p>
    <w:p>
      <w:pPr>
        <w:spacing w:before="85" w:line="222" w:lineRule="auto"/>
        <w:ind w:firstLine="2610" w:firstLineChars="900"/>
        <w:rPr>
          <w:rFonts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spacing w:val="15"/>
          <w:sz w:val="26"/>
          <w:szCs w:val="26"/>
          <w:lang w:eastAsia="zh-CN"/>
        </w:rPr>
        <w:t>包头市民政局</w:t>
      </w:r>
      <w:r>
        <w:rPr>
          <w:rFonts w:ascii="仿宋" w:hAnsi="仿宋" w:eastAsia="仿宋" w:cs="仿宋"/>
          <w:spacing w:val="22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15"/>
          <w:sz w:val="26"/>
          <w:szCs w:val="26"/>
        </w:rPr>
        <w:t>监</w:t>
      </w:r>
      <w:r>
        <w:rPr>
          <w:rFonts w:ascii="仿宋" w:hAnsi="仿宋" w:eastAsia="仿宋" w:cs="仿宋"/>
          <w:spacing w:val="-1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5"/>
          <w:sz w:val="26"/>
          <w:szCs w:val="26"/>
        </w:rPr>
        <w:t>制</w:t>
      </w:r>
    </w:p>
    <w:p>
      <w:pPr>
        <w:pStyle w:val="3"/>
        <w:spacing w:line="254" w:lineRule="auto"/>
      </w:pPr>
    </w:p>
    <w:p>
      <w:pPr>
        <w:pStyle w:val="3"/>
        <w:spacing w:line="254" w:lineRule="auto"/>
      </w:pPr>
    </w:p>
    <w:p>
      <w:pPr>
        <w:pStyle w:val="3"/>
        <w:spacing w:line="255" w:lineRule="auto"/>
      </w:pPr>
    </w:p>
    <w:p>
      <w:pPr>
        <w:spacing w:line="103" w:lineRule="exact"/>
      </w:pPr>
    </w:p>
    <w:p>
      <w:pPr>
        <w:spacing w:before="84" w:line="219" w:lineRule="auto"/>
        <w:ind w:left="3337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9"/>
          <w:sz w:val="26"/>
          <w:szCs w:val="26"/>
        </w:rPr>
        <w:t>公墓基本情况</w:t>
      </w:r>
    </w:p>
    <w:p>
      <w:pPr>
        <w:spacing w:line="103" w:lineRule="exact"/>
      </w:pPr>
    </w:p>
    <w:p>
      <w:pPr>
        <w:spacing w:line="103" w:lineRule="exact"/>
      </w:pPr>
    </w:p>
    <w:tbl>
      <w:tblPr>
        <w:tblStyle w:val="10"/>
        <w:tblW w:w="827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299"/>
        <w:gridCol w:w="1319"/>
        <w:gridCol w:w="549"/>
        <w:gridCol w:w="779"/>
        <w:gridCol w:w="549"/>
        <w:gridCol w:w="819"/>
        <w:gridCol w:w="1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64" w:line="220" w:lineRule="auto"/>
              <w:ind w:left="1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建设批复文号</w:t>
            </w:r>
          </w:p>
        </w:tc>
        <w:tc>
          <w:tcPr>
            <w:tcW w:w="31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pStyle w:val="11"/>
              <w:spacing w:before="165" w:line="221" w:lineRule="auto"/>
              <w:ind w:left="21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建成时间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593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2" w:line="220" w:lineRule="auto"/>
              <w:ind w:left="3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经营主体</w:t>
            </w:r>
          </w:p>
        </w:tc>
        <w:tc>
          <w:tcPr>
            <w:tcW w:w="1299" w:type="dxa"/>
            <w:vAlign w:val="top"/>
          </w:tcPr>
          <w:p>
            <w:pPr>
              <w:pStyle w:val="11"/>
              <w:spacing w:before="250" w:line="220" w:lineRule="auto"/>
              <w:ind w:left="20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事业单位</w:t>
            </w:r>
          </w:p>
        </w:tc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pStyle w:val="11"/>
              <w:spacing w:before="250" w:line="220" w:lineRule="auto"/>
              <w:ind w:left="2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民营企业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pStyle w:val="11"/>
              <w:spacing w:before="261" w:line="220" w:lineRule="auto"/>
              <w:ind w:left="2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国有企业</w:t>
            </w:r>
          </w:p>
        </w:tc>
        <w:tc>
          <w:tcPr>
            <w:tcW w:w="186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8" w:type="dxa"/>
            <w:gridSpan w:val="2"/>
            <w:vAlign w:val="top"/>
          </w:tcPr>
          <w:p>
            <w:pPr>
              <w:pStyle w:val="11"/>
              <w:spacing w:before="261" w:line="220" w:lineRule="auto"/>
              <w:ind w:left="315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其</w:t>
            </w:r>
            <w:r>
              <w:rPr>
                <w:spacing w:val="23"/>
                <w:sz w:val="22"/>
                <w:szCs w:val="22"/>
              </w:rPr>
              <w:t xml:space="preserve">  </w:t>
            </w:r>
            <w:r>
              <w:rPr>
                <w:spacing w:val="-5"/>
                <w:sz w:val="22"/>
                <w:szCs w:val="22"/>
              </w:rPr>
              <w:t>他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92" w:line="219" w:lineRule="auto"/>
              <w:ind w:left="3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职工人数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pStyle w:val="11"/>
              <w:spacing w:before="184" w:line="219" w:lineRule="auto"/>
              <w:jc w:val="right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总计</w:t>
            </w:r>
            <w:r>
              <w:rPr>
                <w:spacing w:val="14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pacing w:val="-11"/>
                <w:sz w:val="22"/>
                <w:szCs w:val="22"/>
              </w:rPr>
              <w:t>人，其中编制内</w:t>
            </w:r>
            <w:r>
              <w:rPr>
                <w:spacing w:val="21"/>
                <w:sz w:val="22"/>
                <w:szCs w:val="22"/>
                <w:u w:val="single" w:color="auto"/>
              </w:rPr>
              <w:t xml:space="preserve">   </w:t>
            </w:r>
            <w:r>
              <w:rPr>
                <w:spacing w:val="-11"/>
                <w:sz w:val="22"/>
                <w:szCs w:val="22"/>
              </w:rPr>
              <w:t>人，长期聘用</w:t>
            </w:r>
            <w:r>
              <w:rPr>
                <w:spacing w:val="11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pacing w:val="-11"/>
                <w:sz w:val="22"/>
                <w:szCs w:val="22"/>
              </w:rPr>
              <w:t>人</w:t>
            </w:r>
            <w:r>
              <w:rPr>
                <w:spacing w:val="-50"/>
                <w:sz w:val="22"/>
                <w:szCs w:val="22"/>
              </w:rPr>
              <w:t xml:space="preserve"> </w:t>
            </w:r>
            <w:r>
              <w:rPr>
                <w:spacing w:val="-11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85" w:line="282" w:lineRule="auto"/>
              <w:ind w:left="345" w:right="309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公墓规划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面积(亩)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64" w:line="291" w:lineRule="auto"/>
              <w:ind w:left="213" w:right="16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公墓已建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面积(亩)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73" w:line="287" w:lineRule="auto"/>
              <w:ind w:left="235" w:right="113" w:hanging="110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公益性墓区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面积(亩)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95" w:line="220" w:lineRule="auto"/>
              <w:ind w:left="345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土地面积</w:t>
            </w:r>
          </w:p>
        </w:tc>
        <w:tc>
          <w:tcPr>
            <w:tcW w:w="6677" w:type="dxa"/>
            <w:gridSpan w:val="7"/>
            <w:vAlign w:val="top"/>
          </w:tcPr>
          <w:p>
            <w:pPr>
              <w:pStyle w:val="11"/>
              <w:spacing w:before="187" w:line="219" w:lineRule="auto"/>
              <w:rPr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总面积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rFonts w:hint="eastAsia"/>
                <w:spacing w:val="23"/>
                <w:sz w:val="22"/>
                <w:szCs w:val="22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亩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，其中：</w:t>
            </w:r>
            <w:r>
              <w:rPr>
                <w:spacing w:val="-3"/>
                <w:sz w:val="22"/>
                <w:szCs w:val="22"/>
              </w:rPr>
              <w:t>出让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spacing w:val="-3"/>
                <w:sz w:val="22"/>
                <w:szCs w:val="22"/>
              </w:rPr>
              <w:t>亩，划拨</w:t>
            </w:r>
            <w:r>
              <w:rPr>
                <w:spacing w:val="17"/>
                <w:sz w:val="22"/>
                <w:szCs w:val="22"/>
                <w:u w:val="single" w:color="auto"/>
              </w:rPr>
              <w:t xml:space="preserve">     </w:t>
            </w:r>
            <w:r>
              <w:rPr>
                <w:spacing w:val="-9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亩，租赁</w:t>
            </w:r>
            <w:r>
              <w:rPr>
                <w:spacing w:val="45"/>
                <w:sz w:val="22"/>
                <w:szCs w:val="22"/>
                <w:u w:val="single" w:color="auto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亩，其他</w:t>
            </w:r>
            <w:r>
              <w:rPr>
                <w:spacing w:val="23"/>
                <w:sz w:val="22"/>
                <w:szCs w:val="22"/>
                <w:u w:val="single" w:color="auto"/>
              </w:rPr>
              <w:t xml:space="preserve">    </w:t>
            </w:r>
            <w:r>
              <w:rPr>
                <w:spacing w:val="-3"/>
                <w:sz w:val="22"/>
                <w:szCs w:val="22"/>
              </w:rPr>
              <w:t>亩</w:t>
            </w:r>
            <w:r>
              <w:rPr>
                <w:spacing w:val="40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306" w:line="219" w:lineRule="auto"/>
              <w:ind w:left="2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规划墓穴数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37" w:line="221" w:lineRule="auto"/>
              <w:ind w:left="32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已建成</w:t>
            </w:r>
          </w:p>
          <w:p>
            <w:pPr>
              <w:pStyle w:val="11"/>
              <w:spacing w:before="145" w:line="212" w:lineRule="auto"/>
              <w:ind w:left="3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墓穴数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45" w:line="274" w:lineRule="auto"/>
              <w:ind w:left="346" w:right="338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已安葬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墓穴数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297" w:line="219" w:lineRule="auto"/>
              <w:ind w:left="2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规划格位数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38" w:line="221" w:lineRule="auto"/>
              <w:ind w:left="322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已建成</w:t>
            </w:r>
          </w:p>
          <w:p>
            <w:pPr>
              <w:pStyle w:val="11"/>
              <w:spacing w:before="135" w:line="202" w:lineRule="auto"/>
              <w:ind w:left="3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格位数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38" w:line="221" w:lineRule="auto"/>
              <w:ind w:left="34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已安放</w:t>
            </w:r>
          </w:p>
          <w:p>
            <w:pPr>
              <w:pStyle w:val="11"/>
              <w:spacing w:before="135" w:line="202" w:lineRule="auto"/>
              <w:ind w:left="3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格位数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593" w:type="dxa"/>
            <w:vAlign w:val="top"/>
          </w:tcPr>
          <w:p>
            <w:pPr>
              <w:pStyle w:val="11"/>
              <w:spacing w:before="168" w:line="271" w:lineRule="auto"/>
              <w:ind w:left="345" w:right="34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生态葬法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墓区面积</w:t>
            </w: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Align w:val="top"/>
          </w:tcPr>
          <w:p>
            <w:pPr>
              <w:pStyle w:val="11"/>
              <w:spacing w:before="169" w:line="219" w:lineRule="auto"/>
              <w:ind w:left="2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生态葬法</w:t>
            </w:r>
          </w:p>
          <w:p>
            <w:pPr>
              <w:pStyle w:val="11"/>
              <w:spacing w:before="138" w:line="206" w:lineRule="auto"/>
              <w:ind w:left="43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种类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gridSpan w:val="2"/>
            <w:vAlign w:val="top"/>
          </w:tcPr>
          <w:p>
            <w:pPr>
              <w:pStyle w:val="11"/>
              <w:spacing w:before="169" w:line="219" w:lineRule="auto"/>
              <w:ind w:left="12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已生态安葬</w:t>
            </w:r>
          </w:p>
          <w:p>
            <w:pPr>
              <w:pStyle w:val="11"/>
              <w:spacing w:before="138" w:line="206" w:lineRule="auto"/>
              <w:ind w:left="346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累计数</w:t>
            </w:r>
          </w:p>
        </w:tc>
        <w:tc>
          <w:tcPr>
            <w:tcW w:w="13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2" w:line="219" w:lineRule="auto"/>
        <w:ind w:left="2657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"/>
          <w:sz w:val="27"/>
          <w:szCs w:val="27"/>
        </w:rPr>
        <w:t>年度销售及财务收支情况</w:t>
      </w:r>
    </w:p>
    <w:p>
      <w:pPr>
        <w:spacing w:line="87" w:lineRule="exact"/>
      </w:pPr>
    </w:p>
    <w:tbl>
      <w:tblPr>
        <w:tblStyle w:val="10"/>
        <w:tblW w:w="827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66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274" w:line="267" w:lineRule="auto"/>
              <w:ind w:left="335" w:right="325"/>
            </w:pPr>
            <w:r>
              <w:rPr>
                <w:spacing w:val="3"/>
              </w:rPr>
              <w:t>全年销售</w:t>
            </w:r>
            <w:r>
              <w:t xml:space="preserve"> </w:t>
            </w:r>
            <w:r>
              <w:rPr>
                <w:spacing w:val="-2"/>
              </w:rPr>
              <w:t>墓穴数量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74" w:line="259" w:lineRule="auto"/>
              <w:ind w:right="3" w:firstLine="444" w:firstLineChars="200"/>
              <w:jc w:val="both"/>
            </w:pPr>
            <w:r>
              <w:rPr>
                <w:spacing w:val="-4"/>
                <w:u w:val="single" w:color="auto"/>
              </w:rPr>
              <w:t xml:space="preserve"> </w:t>
            </w:r>
            <w:r>
              <w:rPr>
                <w:rFonts w:hint="eastAsia"/>
                <w:spacing w:val="-4"/>
                <w:u w:val="single" w:color="auto"/>
                <w:lang w:val="en-US" w:eastAsia="zh-CN"/>
              </w:rPr>
              <w:t xml:space="preserve"> </w:t>
            </w:r>
            <w:r>
              <w:rPr>
                <w:spacing w:val="-4"/>
                <w:u w:val="single" w:color="auto"/>
              </w:rPr>
              <w:t xml:space="preserve">   </w:t>
            </w:r>
            <w:r>
              <w:t>个(其中5千元以下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t>个，5千元至1万元</w:t>
            </w:r>
            <w:r>
              <w:rPr>
                <w:spacing w:val="-110"/>
              </w:rPr>
              <w:t xml:space="preserve"> </w:t>
            </w:r>
            <w:r>
              <w:rPr>
                <w:spacing w:val="36"/>
                <w:u w:val="single" w:color="auto"/>
              </w:rPr>
              <w:t xml:space="preserve">   </w:t>
            </w:r>
            <w:r>
              <w:rPr>
                <w:spacing w:val="-101"/>
              </w:rPr>
              <w:t xml:space="preserve"> </w:t>
            </w:r>
            <w:r>
              <w:t xml:space="preserve">个，1万元至 </w:t>
            </w:r>
            <w:r>
              <w:rPr>
                <w:spacing w:val="-4"/>
              </w:rPr>
              <w:t>3万元</w:t>
            </w:r>
            <w:r>
              <w:rPr>
                <w:spacing w:val="-4"/>
                <w:u w:val="single" w:color="auto"/>
              </w:rPr>
              <w:t xml:space="preserve">   </w:t>
            </w:r>
            <w:r>
              <w:rPr>
                <w:spacing w:val="-4"/>
              </w:rPr>
              <w:t>个，3万元至5万元</w:t>
            </w:r>
            <w:r>
              <w:rPr>
                <w:spacing w:val="-4"/>
                <w:u w:val="single" w:color="auto"/>
              </w:rPr>
              <w:t xml:space="preserve">    </w:t>
            </w:r>
            <w:r>
              <w:rPr>
                <w:spacing w:val="-4"/>
              </w:rPr>
              <w:t>个，5万元</w:t>
            </w:r>
            <w:r>
              <w:rPr>
                <w:spacing w:val="-9"/>
              </w:rPr>
              <w:t>以上</w:t>
            </w:r>
            <w:r>
              <w:rPr>
                <w:spacing w:val="-103"/>
              </w:rPr>
              <w:t xml:space="preserve"> </w:t>
            </w:r>
            <w:r>
              <w:rPr>
                <w:spacing w:val="6"/>
                <w:u w:val="single" w:color="auto"/>
              </w:rPr>
              <w:t xml:space="preserve">   </w:t>
            </w:r>
            <w:r>
              <w:rPr>
                <w:spacing w:val="-97"/>
              </w:rPr>
              <w:t xml:space="preserve"> </w:t>
            </w:r>
            <w:r>
              <w:rPr>
                <w:spacing w:val="-9"/>
              </w:rPr>
              <w:t>个)。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72" w:line="227" w:lineRule="auto"/>
              <w:ind w:left="335" w:right="325"/>
            </w:pPr>
            <w:r>
              <w:rPr>
                <w:spacing w:val="3"/>
              </w:rPr>
              <w:t>全年销售</w:t>
            </w:r>
            <w:r>
              <w:t xml:space="preserve"> </w:t>
            </w:r>
            <w:r>
              <w:rPr>
                <w:spacing w:val="-2"/>
              </w:rPr>
              <w:t>格位数量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211" w:line="219" w:lineRule="auto"/>
              <w:ind w:left="862"/>
            </w:pPr>
            <w:r>
              <w:rPr>
                <w:spacing w:val="-4"/>
              </w:rPr>
              <w:t>个(其中5千元以下</w:t>
            </w:r>
            <w:r>
              <w:rPr>
                <w:spacing w:val="21"/>
                <w:u w:val="single" w:color="auto"/>
              </w:rPr>
              <w:t xml:space="preserve">    </w:t>
            </w:r>
            <w:r>
              <w:rPr>
                <w:spacing w:val="-4"/>
              </w:rPr>
              <w:t>个，5千元以上</w:t>
            </w:r>
            <w:r>
              <w:rPr>
                <w:spacing w:val="43"/>
                <w:u w:val="single" w:color="auto"/>
              </w:rPr>
              <w:t xml:space="preserve">  </w:t>
            </w:r>
            <w:r>
              <w:rPr>
                <w:spacing w:val="-4"/>
              </w:rPr>
              <w:t>个</w:t>
            </w:r>
            <w:r>
              <w:rPr>
                <w:spacing w:val="-28"/>
              </w:rPr>
              <w:t xml:space="preserve"> </w:t>
            </w:r>
            <w:r>
              <w:rPr>
                <w:spacing w:val="-4"/>
              </w:rPr>
              <w:t>)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293" w:line="219" w:lineRule="auto"/>
              <w:ind w:left="504"/>
            </w:pPr>
            <w:r>
              <w:rPr>
                <w:spacing w:val="-9"/>
              </w:rPr>
              <w:t>收</w:t>
            </w:r>
            <w:r>
              <w:rPr>
                <w:spacing w:val="29"/>
              </w:rPr>
              <w:t xml:space="preserve"> </w:t>
            </w:r>
            <w:r>
              <w:rPr>
                <w:spacing w:val="-9"/>
              </w:rPr>
              <w:t>入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132" w:line="263" w:lineRule="auto"/>
              <w:ind w:left="11" w:firstLine="640"/>
            </w:pP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rFonts w:hint="eastAsia"/>
                <w:spacing w:val="39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spacing w:val="-4"/>
              </w:rPr>
              <w:t>万元(其中墓穴、格位销售收入</w:t>
            </w:r>
            <w:r>
              <w:rPr>
                <w:spacing w:val="-97"/>
              </w:rPr>
              <w:t xml:space="preserve"> </w:t>
            </w:r>
            <w:r>
              <w:rPr>
                <w:spacing w:val="26"/>
                <w:u w:val="single" w:color="auto"/>
              </w:rPr>
              <w:t xml:space="preserve">    </w:t>
            </w:r>
            <w:r>
              <w:rPr>
                <w:spacing w:val="-107"/>
              </w:rPr>
              <w:t xml:space="preserve"> </w:t>
            </w:r>
            <w:r>
              <w:rPr>
                <w:spacing w:val="-4"/>
              </w:rPr>
              <w:t>万元，提供服务收入</w:t>
            </w:r>
            <w:r>
              <w:rPr>
                <w:spacing w:val="12"/>
                <w:u w:val="single" w:color="auto"/>
              </w:rPr>
              <w:t xml:space="preserve">     </w:t>
            </w:r>
            <w:r>
              <w:rPr>
                <w:spacing w:val="-4"/>
              </w:rPr>
              <w:t>万元，其他收入</w:t>
            </w:r>
            <w:r>
              <w:rPr>
                <w:spacing w:val="46"/>
                <w:u w:val="single" w:color="auto"/>
              </w:rPr>
              <w:t xml:space="preserve"> </w:t>
            </w:r>
            <w:r>
              <w:rPr>
                <w:rFonts w:hint="eastAsia"/>
                <w:spacing w:val="46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-4"/>
              </w:rPr>
              <w:t>万元)。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236" w:line="220" w:lineRule="auto"/>
              <w:ind w:left="504"/>
            </w:pPr>
            <w:r>
              <w:rPr>
                <w:spacing w:val="-5"/>
              </w:rPr>
              <w:t>支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出</w:t>
            </w:r>
          </w:p>
        </w:tc>
        <w:tc>
          <w:tcPr>
            <w:tcW w:w="6667" w:type="dxa"/>
            <w:vAlign w:val="top"/>
          </w:tcPr>
          <w:p>
            <w:pPr>
              <w:pStyle w:val="11"/>
              <w:spacing w:before="86" w:line="228" w:lineRule="auto"/>
            </w:pP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rFonts w:hint="eastAsia"/>
                <w:spacing w:val="39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spacing w:val="-9"/>
                <w:u w:val="none" w:color="auto"/>
              </w:rPr>
              <w:t>万元(其中墓区建设支出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rFonts w:hint="eastAsia"/>
                <w:spacing w:val="39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39"/>
                <w:u w:val="single" w:color="auto"/>
              </w:rPr>
              <w:t xml:space="preserve"> </w:t>
            </w:r>
            <w:r>
              <w:rPr>
                <w:spacing w:val="-9"/>
              </w:rPr>
              <w:t>万元，运营维护支出</w:t>
            </w:r>
            <w:r>
              <w:rPr>
                <w:spacing w:val="40"/>
                <w:u w:val="single" w:color="auto"/>
              </w:rPr>
              <w:t xml:space="preserve"> </w:t>
            </w:r>
            <w:r>
              <w:rPr>
                <w:rFonts w:hint="eastAsia"/>
                <w:spacing w:val="40"/>
                <w:u w:val="single" w:color="auto"/>
                <w:lang w:val="en-US" w:eastAsia="zh-CN"/>
              </w:rPr>
              <w:t xml:space="preserve">  </w:t>
            </w:r>
            <w:r>
              <w:rPr>
                <w:spacing w:val="40"/>
                <w:u w:val="single" w:color="auto"/>
              </w:rPr>
              <w:t xml:space="preserve"> </w:t>
            </w:r>
            <w:r>
              <w:rPr>
                <w:spacing w:val="-9"/>
              </w:rPr>
              <w:t>万元</w:t>
            </w:r>
            <w:r>
              <w:rPr>
                <w:spacing w:val="-30"/>
              </w:rPr>
              <w:t xml:space="preserve"> </w:t>
            </w:r>
            <w:r>
              <w:rPr>
                <w:spacing w:val="-9"/>
              </w:rPr>
              <w:t>，</w:t>
            </w:r>
            <w:r>
              <w:t xml:space="preserve"> </w:t>
            </w:r>
            <w:r>
              <w:rPr>
                <w:spacing w:val="-6"/>
              </w:rPr>
              <w:t>员工工资支出</w:t>
            </w:r>
            <w:r>
              <w:rPr>
                <w:spacing w:val="-104"/>
                <w:u w:val="single" w:color="auto"/>
              </w:rPr>
              <w:t xml:space="preserve"> </w:t>
            </w:r>
            <w:r>
              <w:rPr>
                <w:spacing w:val="28"/>
                <w:u w:val="single" w:color="auto"/>
              </w:rPr>
              <w:t xml:space="preserve">    </w:t>
            </w:r>
            <w:r>
              <w:rPr>
                <w:spacing w:val="-97"/>
                <w:u w:val="single" w:color="auto"/>
              </w:rPr>
              <w:t xml:space="preserve"> </w:t>
            </w:r>
            <w:r>
              <w:rPr>
                <w:spacing w:val="-6"/>
              </w:rPr>
              <w:t>万元，其他支出</w:t>
            </w:r>
            <w:r>
              <w:rPr>
                <w:spacing w:val="-113"/>
              </w:rPr>
              <w:t xml:space="preserve"> </w:t>
            </w:r>
            <w:r>
              <w:rPr>
                <w:spacing w:val="28"/>
                <w:u w:val="single" w:color="auto"/>
              </w:rPr>
              <w:t xml:space="preserve">    </w:t>
            </w:r>
            <w:r>
              <w:rPr>
                <w:spacing w:val="-96"/>
                <w:u w:val="single" w:color="auto"/>
              </w:rPr>
              <w:t xml:space="preserve"> </w:t>
            </w:r>
            <w:r>
              <w:rPr>
                <w:spacing w:val="-6"/>
              </w:rPr>
              <w:t>万元)。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603" w:type="dxa"/>
            <w:vAlign w:val="top"/>
          </w:tcPr>
          <w:p>
            <w:pPr>
              <w:pStyle w:val="11"/>
              <w:spacing w:before="140" w:line="262" w:lineRule="auto"/>
              <w:ind w:left="215" w:right="177" w:firstLine="119"/>
            </w:pPr>
            <w:r>
              <w:rPr>
                <w:spacing w:val="2"/>
              </w:rPr>
              <w:t>总盈利或</w:t>
            </w:r>
            <w:r>
              <w:t xml:space="preserve">  </w:t>
            </w:r>
            <w:r>
              <w:rPr>
                <w:spacing w:val="8"/>
              </w:rPr>
              <w:t>亏损(万元)</w:t>
            </w:r>
          </w:p>
        </w:tc>
        <w:tc>
          <w:tcPr>
            <w:tcW w:w="666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5"/>
              <w:ind w:right="6"/>
              <w:jc w:val="right"/>
            </w:pPr>
          </w:p>
        </w:tc>
      </w:tr>
    </w:tbl>
    <w:p>
      <w:pPr>
        <w:pStyle w:val="3"/>
      </w:pPr>
    </w:p>
    <w:p>
      <w:pPr>
        <w:sectPr>
          <w:headerReference r:id="rId5" w:type="default"/>
          <w:footerReference r:id="rId6" w:type="default"/>
          <w:pgSz w:w="11910" w:h="16840"/>
          <w:pgMar w:top="1431" w:right="1786" w:bottom="1429" w:left="1786" w:header="0" w:footer="0" w:gutter="0"/>
          <w:pgNumType w:fmt="decimal" w:start="1"/>
          <w:cols w:space="720" w:num="1"/>
        </w:sectPr>
      </w:pPr>
    </w:p>
    <w:p>
      <w:pPr>
        <w:spacing w:line="73" w:lineRule="exact"/>
      </w:pPr>
    </w:p>
    <w:tbl>
      <w:tblPr>
        <w:tblStyle w:val="10"/>
        <w:tblW w:w="8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9"/>
        <w:gridCol w:w="759"/>
        <w:gridCol w:w="819"/>
        <w:gridCol w:w="19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41" w:line="219" w:lineRule="auto"/>
              <w:ind w:left="3308"/>
            </w:pPr>
            <w:r>
              <w:rPr>
                <w:b/>
                <w:bCs/>
                <w:spacing w:val="49"/>
              </w:rPr>
              <w:t>检查评分情况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4749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5" w:line="219" w:lineRule="auto"/>
              <w:ind w:left="1488"/>
            </w:pPr>
            <w:r>
              <w:rPr>
                <w:b/>
                <w:bCs/>
                <w:spacing w:val="-4"/>
              </w:rPr>
              <w:t>检查内容及分值</w:t>
            </w: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>
            <w:pPr>
              <w:pStyle w:val="11"/>
              <w:spacing w:before="190" w:line="221" w:lineRule="auto"/>
              <w:ind w:left="149"/>
            </w:pPr>
            <w:r>
              <w:rPr>
                <w:b/>
                <w:bCs/>
                <w:spacing w:val="-5"/>
              </w:rPr>
              <w:t>初查</w:t>
            </w:r>
          </w:p>
          <w:p>
            <w:pPr>
              <w:pStyle w:val="11"/>
              <w:spacing w:before="122" w:line="220" w:lineRule="auto"/>
              <w:ind w:left="149"/>
            </w:pPr>
            <w:r>
              <w:rPr>
                <w:b/>
                <w:bCs/>
                <w:spacing w:val="-5"/>
              </w:rPr>
              <w:t>评分</w:t>
            </w:r>
          </w:p>
        </w:tc>
        <w:tc>
          <w:tcPr>
            <w:tcW w:w="2762" w:type="dxa"/>
            <w:gridSpan w:val="2"/>
            <w:vAlign w:val="top"/>
          </w:tcPr>
          <w:p>
            <w:pPr>
              <w:pStyle w:val="11"/>
              <w:spacing w:before="125" w:line="219" w:lineRule="auto"/>
              <w:jc w:val="center"/>
            </w:pPr>
            <w:r>
              <w:rPr>
                <w:b/>
                <w:bCs/>
                <w:spacing w:val="-4"/>
              </w:rPr>
              <w:t>检查评分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7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pStyle w:val="11"/>
              <w:spacing w:before="148" w:line="219" w:lineRule="auto"/>
              <w:jc w:val="right"/>
            </w:pPr>
            <w:r>
              <w:rPr>
                <w:b/>
                <w:bCs/>
                <w:spacing w:val="-9"/>
              </w:rPr>
              <w:t>得分</w:t>
            </w:r>
          </w:p>
        </w:tc>
        <w:tc>
          <w:tcPr>
            <w:tcW w:w="1943" w:type="dxa"/>
            <w:vAlign w:val="top"/>
          </w:tcPr>
          <w:p>
            <w:pPr>
              <w:pStyle w:val="11"/>
              <w:spacing w:before="148" w:line="220" w:lineRule="auto"/>
              <w:ind w:left="531"/>
            </w:pPr>
            <w:r>
              <w:rPr>
                <w:b/>
                <w:bCs/>
                <w:spacing w:val="2"/>
              </w:rPr>
              <w:t>扣分理由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26" w:line="219" w:lineRule="auto"/>
              <w:ind w:left="248"/>
            </w:pPr>
            <w:r>
              <w:rPr>
                <w:b/>
                <w:bCs/>
                <w:spacing w:val="30"/>
              </w:rPr>
              <w:t>一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30"/>
              </w:rPr>
              <w:t>、依法审批方面(20分)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2" w:line="219" w:lineRule="auto"/>
              <w:ind w:left="185"/>
            </w:pPr>
            <w:r>
              <w:rPr>
                <w:rFonts w:hint="eastAsia"/>
                <w:spacing w:val="3"/>
                <w:lang w:eastAsia="zh-CN"/>
              </w:rPr>
              <w:t>是否办理公墓用地手续</w:t>
            </w:r>
            <w:r>
              <w:rPr>
                <w:spacing w:val="3"/>
              </w:rPr>
              <w:t>(</w:t>
            </w: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3" w:line="219" w:lineRule="auto"/>
              <w:ind w:left="185"/>
            </w:pPr>
            <w:r>
              <w:rPr>
                <w:rFonts w:hint="eastAsia"/>
                <w:spacing w:val="4"/>
                <w:lang w:eastAsia="zh-CN"/>
              </w:rPr>
              <w:t>公墓建设是否符合专项规划</w:t>
            </w:r>
            <w:r>
              <w:rPr>
                <w:spacing w:val="4"/>
              </w:rPr>
              <w:t>(</w:t>
            </w:r>
            <w:r>
              <w:rPr>
                <w:rFonts w:hint="eastAsia"/>
                <w:spacing w:val="4"/>
                <w:lang w:val="en-US" w:eastAsia="zh-CN"/>
              </w:rPr>
              <w:t>4</w:t>
            </w:r>
            <w:r>
              <w:rPr>
                <w:spacing w:val="4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2" w:line="219" w:lineRule="auto"/>
              <w:ind w:left="185"/>
            </w:pPr>
            <w:r>
              <w:rPr>
                <w:spacing w:val="2"/>
              </w:rPr>
              <w:t>依法取得土地(林草地)使用手续(</w:t>
            </w:r>
            <w:r>
              <w:rPr>
                <w:rFonts w:hint="eastAsia"/>
                <w:spacing w:val="2"/>
                <w:lang w:val="en-US" w:eastAsia="zh-CN"/>
              </w:rPr>
              <w:t>4</w:t>
            </w:r>
            <w:r>
              <w:rPr>
                <w:spacing w:val="2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93" w:line="219" w:lineRule="auto"/>
              <w:ind w:left="185"/>
            </w:pPr>
            <w:r>
              <w:rPr>
                <w:spacing w:val="3"/>
              </w:rPr>
              <w:t>无擅自变更</w:t>
            </w:r>
            <w:r>
              <w:rPr>
                <w:rFonts w:hint="eastAsia"/>
                <w:spacing w:val="3"/>
                <w:lang w:eastAsia="zh-CN"/>
              </w:rPr>
              <w:t>服务项目、扩大经营范围</w:t>
            </w:r>
            <w:r>
              <w:rPr>
                <w:spacing w:val="3"/>
              </w:rPr>
              <w:t>(</w:t>
            </w: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93" w:line="219" w:lineRule="auto"/>
              <w:ind w:left="185"/>
              <w:rPr>
                <w:rFonts w:hint="default" w:eastAsia="宋体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  <w:lang w:eastAsia="zh-CN"/>
              </w:rPr>
              <w:t>是否办理文物审批手续（</w:t>
            </w:r>
            <w:r>
              <w:rPr>
                <w:rFonts w:hint="eastAsia"/>
                <w:spacing w:val="3"/>
                <w:lang w:val="en-US" w:eastAsia="zh-CN"/>
              </w:rPr>
              <w:t>4分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70" w:line="220" w:lineRule="auto"/>
              <w:ind w:left="248"/>
            </w:pPr>
            <w:r>
              <w:rPr>
                <w:b/>
                <w:bCs/>
                <w:spacing w:val="40"/>
              </w:rPr>
              <w:t>二、规范建设方面(20分)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3" w:line="219" w:lineRule="auto"/>
              <w:ind w:left="185"/>
            </w:pPr>
            <w:r>
              <w:rPr>
                <w:spacing w:val="3"/>
              </w:rPr>
              <w:t>无超面积墓穴和超高墓碑(4分)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1" w:line="218" w:lineRule="auto"/>
              <w:ind w:left="185"/>
            </w:pPr>
            <w:r>
              <w:rPr>
                <w:rFonts w:hint="eastAsia"/>
                <w:spacing w:val="2"/>
                <w:lang w:eastAsia="zh-CN"/>
              </w:rPr>
              <w:t>墓区内建有花坛葬、草坪葬、树葬等节地生态安葬区域</w:t>
            </w:r>
            <w:r>
              <w:rPr>
                <w:spacing w:val="2"/>
              </w:rPr>
              <w:t>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2" w:line="235" w:lineRule="auto"/>
              <w:ind w:left="175"/>
              <w:jc w:val="both"/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/>
                <w:spacing w:val="2"/>
                <w:lang w:eastAsia="zh-CN"/>
              </w:rPr>
              <w:t>墓区内建设公益性墓穴不低于总墓穴的</w:t>
            </w:r>
            <w:r>
              <w:rPr>
                <w:rFonts w:hint="eastAsia"/>
                <w:spacing w:val="2"/>
                <w:lang w:val="en-US" w:eastAsia="zh-CN"/>
              </w:rPr>
              <w:t>30%</w:t>
            </w:r>
            <w:r>
              <w:rPr>
                <w:spacing w:val="2"/>
              </w:rPr>
              <w:t>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5" w:line="227" w:lineRule="auto"/>
              <w:ind w:left="184" w:hanging="9"/>
            </w:pPr>
            <w:r>
              <w:rPr>
                <w:rFonts w:hint="eastAsia"/>
                <w:spacing w:val="2"/>
                <w:lang w:eastAsia="zh-CN"/>
              </w:rPr>
              <w:t>墓区绿化面积是否达到要求，</w:t>
            </w:r>
            <w:r>
              <w:rPr>
                <w:spacing w:val="-13"/>
              </w:rPr>
              <w:t>墓区道路通畅，配套停车场、公共卫生间等附属</w:t>
            </w:r>
            <w:r>
              <w:rPr>
                <w:spacing w:val="3"/>
              </w:rPr>
              <w:t>设施，且能正常使用(</w:t>
            </w:r>
            <w:r>
              <w:rPr>
                <w:rFonts w:hint="eastAsia"/>
                <w:spacing w:val="3"/>
                <w:lang w:val="en-US" w:eastAsia="zh-CN"/>
              </w:rPr>
              <w:t>4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4" w:line="229" w:lineRule="auto"/>
              <w:ind w:left="184" w:hanging="9"/>
            </w:pPr>
            <w:r>
              <w:rPr>
                <w:spacing w:val="-14"/>
              </w:rPr>
              <w:t>墓区</w:t>
            </w:r>
            <w:r>
              <w:rPr>
                <w:spacing w:val="-13"/>
              </w:rPr>
              <w:t>环境干净整洁，配置环保型焚烧设备及卫</w:t>
            </w:r>
            <w:r>
              <w:rPr>
                <w:spacing w:val="-11"/>
              </w:rPr>
              <w:t>生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和垃圾处理设施(</w:t>
            </w:r>
            <w:r>
              <w:rPr>
                <w:rFonts w:hint="eastAsia"/>
                <w:spacing w:val="4"/>
                <w:lang w:val="en-US" w:eastAsia="zh-CN"/>
              </w:rPr>
              <w:t>4</w:t>
            </w:r>
            <w:r>
              <w:rPr>
                <w:spacing w:val="4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74" w:line="219" w:lineRule="auto"/>
              <w:ind w:left="248"/>
            </w:pPr>
            <w:r>
              <w:rPr>
                <w:b/>
                <w:bCs/>
                <w:spacing w:val="37"/>
              </w:rPr>
              <w:t>三、诚信经营方面(20分)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15" w:line="234" w:lineRule="auto"/>
              <w:ind w:left="185"/>
            </w:pPr>
            <w:r>
              <w:rPr>
                <w:spacing w:val="-3"/>
              </w:rPr>
              <w:t>严格执行价格管理部门制定的殡葬服务项目收</w:t>
            </w:r>
            <w:r>
              <w:rPr>
                <w:spacing w:val="12"/>
              </w:rPr>
              <w:t xml:space="preserve"> </w:t>
            </w:r>
            <w:r>
              <w:rPr>
                <w:spacing w:val="7"/>
              </w:rPr>
              <w:t>费标准(</w:t>
            </w:r>
            <w:r>
              <w:rPr>
                <w:rFonts w:hint="eastAsia"/>
                <w:spacing w:val="7"/>
                <w:lang w:val="en-US" w:eastAsia="zh-CN"/>
              </w:rPr>
              <w:t>4</w:t>
            </w:r>
            <w:r>
              <w:rPr>
                <w:spacing w:val="7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9" w:line="219" w:lineRule="auto"/>
              <w:ind w:left="185"/>
            </w:pPr>
            <w:r>
              <w:rPr>
                <w:spacing w:val="2"/>
              </w:rPr>
              <w:t>收费项目和收费标准向主管部门备案(3分)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7" w:line="218" w:lineRule="auto"/>
              <w:ind w:left="185"/>
            </w:pPr>
            <w:r>
              <w:rPr>
                <w:spacing w:val="3"/>
              </w:rPr>
              <w:t>全面落实收费公示和明码标价(</w:t>
            </w:r>
            <w:r>
              <w:rPr>
                <w:rFonts w:hint="eastAsia"/>
                <w:spacing w:val="3"/>
                <w:lang w:val="en-US" w:eastAsia="zh-CN"/>
              </w:rPr>
              <w:t>3</w:t>
            </w:r>
            <w:r>
              <w:rPr>
                <w:spacing w:val="3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9" w:line="219" w:lineRule="auto"/>
              <w:ind w:left="185"/>
            </w:pPr>
            <w:r>
              <w:rPr>
                <w:spacing w:val="3"/>
              </w:rPr>
              <w:t>使用规范统一的墓位使用合同(3分)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8" w:line="227" w:lineRule="auto"/>
              <w:ind w:left="184" w:hanging="9"/>
            </w:pPr>
            <w:r>
              <w:rPr>
                <w:spacing w:val="-13"/>
              </w:rPr>
              <w:t>无强买强卖、捆绑诱导消费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等问题(</w:t>
            </w:r>
            <w:r>
              <w:rPr>
                <w:rFonts w:hint="eastAsia"/>
                <w:spacing w:val="7"/>
                <w:lang w:val="en-US" w:eastAsia="zh-CN"/>
              </w:rPr>
              <w:t>4</w:t>
            </w:r>
            <w:r>
              <w:rPr>
                <w:spacing w:val="7"/>
              </w:rPr>
              <w:t>分)</w:t>
            </w: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300" w:lineRule="exact"/>
              <w:ind w:firstLine="516"/>
            </w:pPr>
          </w:p>
        </w:tc>
        <w:tc>
          <w:tcPr>
            <w:tcW w:w="819" w:type="dxa"/>
            <w:shd w:val="clear" w:color="auto" w:fill="FFFFFF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line="300" w:lineRule="exact"/>
              <w:ind w:firstLine="27"/>
            </w:pPr>
          </w:p>
        </w:tc>
        <w:tc>
          <w:tcPr>
            <w:tcW w:w="1943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5" w:line="219" w:lineRule="auto"/>
              <w:ind w:left="10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8" w:line="227" w:lineRule="auto"/>
              <w:ind w:left="184" w:hanging="9"/>
              <w:rPr>
                <w:rFonts w:hint="eastAsia" w:eastAsia="宋体"/>
                <w:spacing w:val="-13"/>
                <w:lang w:eastAsia="zh-CN"/>
              </w:rPr>
            </w:pPr>
            <w:r>
              <w:rPr>
                <w:spacing w:val="3"/>
                <w:sz w:val="22"/>
                <w:szCs w:val="22"/>
              </w:rPr>
              <w:t>财务管理、财务账册规范(3分)</w:t>
            </w: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spacing w:line="300" w:lineRule="exact"/>
              <w:ind w:firstLine="516"/>
            </w:pPr>
          </w:p>
        </w:tc>
        <w:tc>
          <w:tcPr>
            <w:tcW w:w="819" w:type="dxa"/>
            <w:shd w:val="clear" w:color="auto" w:fill="FFFFFF"/>
            <w:vAlign w:val="top"/>
          </w:tcPr>
          <w:p>
            <w:pPr>
              <w:pStyle w:val="11"/>
              <w:spacing w:line="300" w:lineRule="exact"/>
              <w:ind w:firstLine="27"/>
            </w:pPr>
          </w:p>
        </w:tc>
        <w:tc>
          <w:tcPr>
            <w:tcW w:w="1943" w:type="dxa"/>
            <w:vAlign w:val="top"/>
          </w:tcPr>
          <w:p>
            <w:pPr>
              <w:pStyle w:val="11"/>
              <w:spacing w:before="75" w:line="219" w:lineRule="auto"/>
              <w:ind w:left="108"/>
            </w:pPr>
          </w:p>
        </w:tc>
      </w:tr>
    </w:tbl>
    <w:p>
      <w:pPr>
        <w:pStyle w:val="3"/>
      </w:pPr>
    </w:p>
    <w:p>
      <w:pPr>
        <w:sectPr>
          <w:pgSz w:w="11910" w:h="16840"/>
          <w:pgMar w:top="1431" w:right="1786" w:bottom="0" w:left="1784" w:header="0" w:footer="0" w:gutter="0"/>
          <w:pgNumType w:fmt="decimal"/>
          <w:cols w:space="720" w:num="1"/>
        </w:sectPr>
      </w:pPr>
    </w:p>
    <w:tbl>
      <w:tblPr>
        <w:tblStyle w:val="10"/>
        <w:tblW w:w="827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9"/>
        <w:gridCol w:w="759"/>
        <w:gridCol w:w="809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201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四</w:t>
            </w:r>
            <w:r>
              <w:rPr>
                <w:spacing w:val="-2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、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质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服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务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方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面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(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2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0</w:t>
            </w:r>
            <w:r>
              <w:rPr>
                <w:spacing w:val="-45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7"/>
              <w:ind w:left="175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服务场所清晰公示审批文件，墓园介绍，服务人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员姓名、工牌号及照片，服务项目、产品介绍及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价格，主管部门监督电话(4分)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0" w:line="243" w:lineRule="auto"/>
              <w:ind w:left="175" w:right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有清晰的业务接待工作流程和服务规范，并按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照公布的时间、项目和价格提供服务(4分)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09" w:line="229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服务人员经过专业培训，着装统一整齐，用语文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明规范(3分)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29" w:line="238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服务窗口配有雨具、便民医药箱、记录纸、书写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笔等便民服务性物品(3分)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1" w:line="236" w:lineRule="auto"/>
              <w:ind w:left="175"/>
              <w:jc w:val="both"/>
              <w:rPr>
                <w:sz w:val="22"/>
                <w:szCs w:val="22"/>
              </w:rPr>
            </w:pPr>
            <w:r>
              <w:rPr>
                <w:spacing w:val="-13"/>
                <w:sz w:val="22"/>
                <w:szCs w:val="22"/>
              </w:rPr>
              <w:t>接待大厅配有客户休息座椅、饮水机，惠民殡葬、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节地生态安葬、绿色文明祭祀等殡葬政策宣传内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容，客户意见簿等(3分)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72" w:line="230" w:lineRule="auto"/>
              <w:ind w:left="175" w:firstLine="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安葬服务准备充分，落葬仪式流程设计符合要求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11"/>
                <w:sz w:val="22"/>
                <w:szCs w:val="22"/>
              </w:rPr>
              <w:t>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70" w:type="dxa"/>
            <w:gridSpan w:val="4"/>
            <w:vAlign w:val="top"/>
          </w:tcPr>
          <w:p>
            <w:pPr>
              <w:pStyle w:val="11"/>
              <w:spacing w:before="191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17"/>
                <w:sz w:val="22"/>
                <w:szCs w:val="22"/>
              </w:rPr>
              <w:t>五</w:t>
            </w:r>
            <w:r>
              <w:rPr>
                <w:spacing w:val="-2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、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运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营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管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理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方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面</w:t>
            </w:r>
            <w:r>
              <w:rPr>
                <w:spacing w:val="-17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(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2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0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分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7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53" w:line="230" w:lineRule="auto"/>
              <w:ind w:left="175" w:firstLine="9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各岗位职责明确，规章制度健全，工作人员挂牌</w:t>
            </w:r>
            <w:r>
              <w:rPr>
                <w:spacing w:val="16"/>
                <w:sz w:val="22"/>
                <w:szCs w:val="22"/>
              </w:rPr>
              <w:t xml:space="preserve"> </w:t>
            </w:r>
            <w:r>
              <w:rPr>
                <w:spacing w:val="7"/>
                <w:sz w:val="22"/>
                <w:szCs w:val="22"/>
              </w:rPr>
              <w:t>上岗(3分)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64" w:line="212" w:lineRule="auto"/>
              <w:ind w:left="175" w:right="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定期开展安全隐患排查，安全设施设备运行正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常，危险区域设置警示标志(3分)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55" w:line="229" w:lineRule="auto"/>
              <w:ind w:left="175" w:right="151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制定突发事件（防灭火等）应急处置预案并定期开展应急演练（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3分</w:t>
            </w:r>
            <w:r>
              <w:rPr>
                <w:rFonts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36" w:line="219" w:lineRule="auto"/>
              <w:ind w:left="17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业务档案管理规范，资料齐全(3分)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46" w:line="219" w:lineRule="auto"/>
              <w:ind w:left="175"/>
              <w:rPr>
                <w:sz w:val="22"/>
                <w:szCs w:val="22"/>
              </w:rPr>
            </w:pP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主动推荐生态节地安葬模式</w:t>
            </w:r>
            <w:r>
              <w:rPr>
                <w:spacing w:val="3"/>
                <w:sz w:val="22"/>
                <w:szCs w:val="22"/>
              </w:rPr>
              <w:t>(3分)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85" w:line="254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组织开展相应的理论学习、业务培训、应急演练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等，并有相关资料记录(</w:t>
            </w:r>
            <w:r>
              <w:rPr>
                <w:rFonts w:hint="eastAsia"/>
                <w:spacing w:val="3"/>
                <w:sz w:val="22"/>
                <w:szCs w:val="22"/>
                <w:lang w:val="en-US" w:eastAsia="zh-CN"/>
              </w:rPr>
              <w:t>3</w:t>
            </w:r>
            <w:r>
              <w:rPr>
                <w:spacing w:val="3"/>
                <w:sz w:val="22"/>
                <w:szCs w:val="22"/>
              </w:rPr>
              <w:t>分)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85" w:line="254" w:lineRule="auto"/>
              <w:ind w:left="175"/>
              <w:rPr>
                <w:spacing w:val="-3"/>
                <w:sz w:val="22"/>
                <w:szCs w:val="22"/>
              </w:rPr>
            </w:pP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封闭管理期间是否做好祭扫服务相关工作（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2分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224" w:line="220" w:lineRule="auto"/>
              <w:ind w:left="1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六、扣分项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749" w:type="dxa"/>
            <w:vAlign w:val="top"/>
          </w:tcPr>
          <w:p>
            <w:pPr>
              <w:pStyle w:val="11"/>
              <w:spacing w:before="187" w:line="237" w:lineRule="auto"/>
              <w:ind w:left="174" w:hanging="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收到群众有效投诉未在规定时间内答复或经答复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群众不满意的，每次扣2分</w:t>
            </w:r>
          </w:p>
        </w:tc>
        <w:tc>
          <w:tcPr>
            <w:tcW w:w="759" w:type="dxa"/>
            <w:shd w:val="clear" w:color="auto" w:fill="FFFFFF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line="310" w:lineRule="exact"/>
              <w:ind w:firstLine="516"/>
            </w:pPr>
          </w:p>
        </w:tc>
        <w:tc>
          <w:tcPr>
            <w:tcW w:w="809" w:type="dxa"/>
            <w:shd w:val="clear" w:color="auto" w:fill="FFFFFF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line="310" w:lineRule="exact"/>
              <w:ind w:firstLine="27"/>
            </w:pPr>
          </w:p>
        </w:tc>
        <w:tc>
          <w:tcPr>
            <w:tcW w:w="195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2"/>
              <w:ind w:left="28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-667385</wp:posOffset>
                  </wp:positionH>
                  <wp:positionV relativeFrom="paragraph">
                    <wp:posOffset>52070</wp:posOffset>
                  </wp:positionV>
                  <wp:extent cx="723900" cy="196850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16" cy="196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position w:val="-6"/>
                <w:sz w:val="22"/>
                <w:szCs w:val="22"/>
              </w:rPr>
              <w:drawing>
                <wp:inline distT="0" distB="0" distL="0" distR="0">
                  <wp:extent cx="38100" cy="19621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16" cy="196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3"/>
      </w:pPr>
    </w:p>
    <w:p>
      <w:pPr>
        <w:sectPr>
          <w:headerReference r:id="rId7" w:type="default"/>
          <w:pgSz w:w="11910" w:h="16840"/>
          <w:pgMar w:top="1429" w:right="1786" w:bottom="1429" w:left="1786" w:header="0" w:footer="0" w:gutter="0"/>
          <w:pgNumType w:fmt="decimal"/>
          <w:cols w:space="720" w:num="1"/>
        </w:sectPr>
      </w:pPr>
    </w:p>
    <w:p>
      <w:pPr>
        <w:spacing w:before="35"/>
      </w:pPr>
    </w:p>
    <w:p>
      <w:pPr>
        <w:spacing w:before="35"/>
      </w:pPr>
    </w:p>
    <w:p>
      <w:pPr>
        <w:spacing w:before="35"/>
      </w:pPr>
    </w:p>
    <w:p>
      <w:pPr>
        <w:spacing w:before="34"/>
      </w:pPr>
    </w:p>
    <w:tbl>
      <w:tblPr>
        <w:tblStyle w:val="10"/>
        <w:tblW w:w="8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3306"/>
        <w:gridCol w:w="759"/>
        <w:gridCol w:w="799"/>
        <w:gridCol w:w="19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3" w:line="234" w:lineRule="auto"/>
              <w:ind w:left="175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未凭死亡证、火化证等证件销售墓穴、骨灰存放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格位的(夫妻健在一方、高龄老人、危重病人除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外),扣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5</w:t>
            </w:r>
            <w:r>
              <w:rPr>
                <w:spacing w:val="1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69" w:line="247" w:lineRule="auto"/>
              <w:ind w:left="17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未按合同约定提供服务或履行合同约定条款的，</w:t>
            </w:r>
            <w:r>
              <w:rPr>
                <w:spacing w:val="1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扣</w:t>
            </w:r>
            <w:r>
              <w:rPr>
                <w:rFonts w:hint="eastAsia"/>
                <w:spacing w:val="1"/>
                <w:sz w:val="22"/>
                <w:szCs w:val="22"/>
                <w:lang w:val="en-US" w:eastAsia="zh-CN"/>
              </w:rPr>
              <w:t>5</w:t>
            </w:r>
            <w:r>
              <w:rPr>
                <w:spacing w:val="1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31" w:line="219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出现重大负面舆情的，扣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61" w:line="219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发生安全责任事故的，扣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1" w:line="219" w:lineRule="auto"/>
              <w:ind w:left="17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在各级检查中被点名通报的，每次扣5分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40" w:line="230" w:lineRule="auto"/>
              <w:ind w:left="175" w:right="1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发现其他负面问题的，根据问题严重程度视情</w:t>
            </w:r>
            <w:r>
              <w:rPr>
                <w:spacing w:val="9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扣分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209" w:line="220" w:lineRule="auto"/>
              <w:ind w:left="1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七、加分项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1" w:line="219" w:lineRule="auto"/>
              <w:ind w:left="1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免费提供鲜花、丝带等绿色祭扫用品的，加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93" w:line="219" w:lineRule="auto"/>
              <w:ind w:lef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组织开展节地生态集中安葬活动的，加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63" w:line="229" w:lineRule="auto"/>
              <w:ind w:left="175" w:firstLine="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推进墓穴、墓碑小型化、生态化效果明显的，加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rFonts w:hint="eastAsia"/>
                <w:spacing w:val="4"/>
                <w:sz w:val="22"/>
                <w:szCs w:val="22"/>
                <w:lang w:val="en-US" w:eastAsia="zh-CN"/>
              </w:rPr>
              <w:t>3</w:t>
            </w:r>
            <w:r>
              <w:rPr>
                <w:spacing w:val="4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74" w:line="230" w:lineRule="auto"/>
              <w:ind w:left="175" w:right="30" w:firstLin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参加全国、</w:t>
            </w:r>
            <w:r>
              <w:rPr>
                <w:rFonts w:hint="eastAsia"/>
                <w:sz w:val="22"/>
                <w:szCs w:val="22"/>
                <w:lang w:eastAsia="zh-CN"/>
              </w:rPr>
              <w:t>自治区、市级</w:t>
            </w:r>
            <w:r>
              <w:rPr>
                <w:sz w:val="22"/>
                <w:szCs w:val="22"/>
              </w:rPr>
              <w:t>业务比赛取得较好名次的，加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  <w:r>
              <w:rPr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759" w:type="dxa"/>
            <w:gridSpan w:val="2"/>
            <w:vAlign w:val="top"/>
          </w:tcPr>
          <w:p>
            <w:pPr>
              <w:pStyle w:val="11"/>
              <w:spacing w:before="166" w:line="219" w:lineRule="auto"/>
              <w:ind w:firstLine="214" w:firstLineChars="100"/>
              <w:jc w:val="left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其他工作方面取得较好成绩</w:t>
            </w:r>
            <w:r>
              <w:rPr>
                <w:rFonts w:hint="eastAsia"/>
                <w:spacing w:val="-3"/>
                <w:sz w:val="22"/>
                <w:szCs w:val="22"/>
                <w:lang w:eastAsia="zh-CN"/>
              </w:rPr>
              <w:t>，</w:t>
            </w:r>
            <w:r>
              <w:rPr>
                <w:spacing w:val="-3"/>
                <w:sz w:val="22"/>
                <w:szCs w:val="22"/>
              </w:rPr>
              <w:t>加</w:t>
            </w:r>
            <w:r>
              <w:rPr>
                <w:rFonts w:hint="eastAsia"/>
                <w:spacing w:val="-3"/>
                <w:sz w:val="22"/>
                <w:szCs w:val="22"/>
                <w:lang w:val="en-US" w:eastAsia="zh-CN"/>
              </w:rPr>
              <w:t>3</w:t>
            </w:r>
            <w:r>
              <w:rPr>
                <w:spacing w:val="-3"/>
                <w:sz w:val="22"/>
                <w:szCs w:val="22"/>
              </w:rPr>
              <w:t>分</w:t>
            </w:r>
          </w:p>
        </w:tc>
        <w:tc>
          <w:tcPr>
            <w:tcW w:w="7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45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1" w:line="220" w:lineRule="auto"/>
              <w:ind w:left="328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总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0"/>
                <w:sz w:val="22"/>
                <w:szCs w:val="22"/>
              </w:rPr>
              <w:t>分</w:t>
            </w:r>
          </w:p>
        </w:tc>
        <w:tc>
          <w:tcPr>
            <w:tcW w:w="6817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8270" w:type="dxa"/>
            <w:gridSpan w:val="5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2" w:line="246" w:lineRule="auto"/>
              <w:ind w:left="25" w:right="2" w:firstLine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评分说明：</w:t>
            </w:r>
            <w:r>
              <w:rPr>
                <w:rFonts w:hint="eastAsia"/>
                <w:sz w:val="22"/>
                <w:szCs w:val="22"/>
                <w:lang w:eastAsia="zh-CN"/>
              </w:rPr>
              <w:t>各旗县区</w:t>
            </w:r>
            <w:r>
              <w:rPr>
                <w:sz w:val="22"/>
                <w:szCs w:val="22"/>
              </w:rPr>
              <w:t>民政局对照每一项检查内容，结合佐证材料</w:t>
            </w:r>
            <w:r>
              <w:rPr>
                <w:spacing w:val="-1"/>
                <w:sz w:val="22"/>
                <w:szCs w:val="22"/>
              </w:rPr>
              <w:t>、实地查验、联合会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审、平时了解等情况，逐项进行打分。括号内</w:t>
            </w:r>
            <w:r>
              <w:rPr>
                <w:sz w:val="22"/>
                <w:szCs w:val="22"/>
              </w:rPr>
              <w:t>为该项最大分值，最小分差为0.1分。</w:t>
            </w:r>
          </w:p>
        </w:tc>
      </w:tr>
    </w:tbl>
    <w:p>
      <w:pPr>
        <w:pStyle w:val="3"/>
      </w:pPr>
    </w:p>
    <w:p>
      <w:pPr>
        <w:sectPr>
          <w:headerReference r:id="rId8" w:type="default"/>
          <w:pgSz w:w="11910" w:h="16840"/>
          <w:pgMar w:top="400" w:right="1786" w:bottom="0" w:left="1784" w:header="0" w:footer="0" w:gutter="0"/>
          <w:pgNumType w:fmt="decimal"/>
          <w:cols w:space="720" w:num="1"/>
        </w:sectPr>
      </w:pPr>
    </w:p>
    <w:p>
      <w:pPr>
        <w:spacing w:before="55"/>
      </w:pPr>
    </w:p>
    <w:p>
      <w:pPr>
        <w:spacing w:before="55"/>
      </w:pPr>
    </w:p>
    <w:p>
      <w:pPr>
        <w:spacing w:before="55"/>
      </w:pPr>
    </w:p>
    <w:p>
      <w:pPr>
        <w:spacing w:before="54"/>
      </w:pPr>
    </w:p>
    <w:tbl>
      <w:tblPr>
        <w:tblStyle w:val="10"/>
        <w:tblW w:w="8260" w:type="dxa"/>
        <w:tblInd w:w="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62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</w:trPr>
        <w:tc>
          <w:tcPr>
            <w:tcW w:w="1983" w:type="dxa"/>
            <w:vAlign w:val="top"/>
          </w:tcPr>
          <w:p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91" w:line="220" w:lineRule="auto"/>
              <w:ind w:right="17"/>
              <w:jc w:val="center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公墓</w:t>
            </w:r>
          </w:p>
          <w:p>
            <w:pPr>
              <w:pStyle w:val="11"/>
              <w:spacing w:before="55" w:line="219" w:lineRule="auto"/>
              <w:ind w:right="13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自查意见</w:t>
            </w:r>
          </w:p>
        </w:tc>
        <w:tc>
          <w:tcPr>
            <w:tcW w:w="6277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1" w:line="219" w:lineRule="auto"/>
              <w:ind w:left="4692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(盖章)</w:t>
            </w:r>
          </w:p>
          <w:p>
            <w:pPr>
              <w:pStyle w:val="11"/>
              <w:spacing w:before="280" w:line="219" w:lineRule="auto"/>
              <w:ind w:left="403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24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1983" w:type="dxa"/>
            <w:vAlign w:val="top"/>
          </w:tcPr>
          <w:p>
            <w:pPr>
              <w:spacing w:line="353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91" w:line="253" w:lineRule="auto"/>
              <w:ind w:left="404" w:hanging="139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pacing w:val="4"/>
                <w:sz w:val="28"/>
                <w:szCs w:val="28"/>
                <w:lang w:eastAsia="zh-CN"/>
              </w:rPr>
              <w:t>旗县级</w:t>
            </w:r>
            <w:r>
              <w:rPr>
                <w:spacing w:val="4"/>
                <w:sz w:val="28"/>
                <w:szCs w:val="28"/>
              </w:rPr>
              <w:t>民政部门</w:t>
            </w:r>
            <w:r>
              <w:rPr>
                <w:rFonts w:hint="eastAsia"/>
                <w:spacing w:val="2"/>
                <w:sz w:val="28"/>
                <w:szCs w:val="28"/>
                <w:lang w:eastAsia="zh-CN"/>
              </w:rPr>
              <w:t>审核</w:t>
            </w:r>
            <w:r>
              <w:rPr>
                <w:spacing w:val="2"/>
                <w:sz w:val="28"/>
                <w:szCs w:val="28"/>
              </w:rPr>
              <w:t>意见</w:t>
            </w:r>
          </w:p>
        </w:tc>
        <w:tc>
          <w:tcPr>
            <w:tcW w:w="6277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11"/>
              <w:spacing w:before="71" w:line="219" w:lineRule="auto"/>
              <w:ind w:left="4692"/>
              <w:rPr>
                <w:sz w:val="22"/>
                <w:szCs w:val="22"/>
              </w:rPr>
            </w:pPr>
            <w:r>
              <w:rPr>
                <w:spacing w:val="12"/>
                <w:sz w:val="22"/>
                <w:szCs w:val="22"/>
              </w:rPr>
              <w:t>(盖章)</w:t>
            </w:r>
          </w:p>
          <w:p>
            <w:pPr>
              <w:pStyle w:val="11"/>
              <w:spacing w:before="300" w:line="219" w:lineRule="auto"/>
              <w:ind w:left="4032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年</w:t>
            </w:r>
            <w:r>
              <w:rPr>
                <w:spacing w:val="12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月</w:t>
            </w:r>
            <w:r>
              <w:rPr>
                <w:spacing w:val="24"/>
                <w:sz w:val="22"/>
                <w:szCs w:val="22"/>
              </w:rPr>
              <w:t xml:space="preserve">   </w:t>
            </w:r>
            <w:r>
              <w:rPr>
                <w:spacing w:val="-8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1983" w:type="dxa"/>
            <w:vAlign w:val="top"/>
          </w:tcPr>
          <w:p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1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312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11"/>
              <w:spacing w:before="91" w:line="221" w:lineRule="auto"/>
              <w:ind w:left="635"/>
              <w:jc w:val="center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备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注</w:t>
            </w:r>
          </w:p>
        </w:tc>
        <w:tc>
          <w:tcPr>
            <w:tcW w:w="62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94" w:line="364" w:lineRule="auto"/>
        <w:ind w:left="393" w:right="41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6"/>
          <w:sz w:val="29"/>
          <w:szCs w:val="29"/>
        </w:rPr>
        <w:t>注：此表一式3份</w:t>
      </w:r>
      <w:r>
        <w:rPr>
          <w:rFonts w:ascii="Times New Roman" w:hAnsi="Times New Roman" w:eastAsia="Times New Roman" w:cs="Times New Roman"/>
          <w:spacing w:val="16"/>
          <w:sz w:val="29"/>
          <w:szCs w:val="29"/>
        </w:rPr>
        <w:t>(A3</w:t>
      </w:r>
      <w:r>
        <w:rPr>
          <w:rFonts w:ascii="Times New Roman" w:hAnsi="Times New Roman" w:eastAsia="Times New Roman" w:cs="Times New Roman"/>
          <w:spacing w:val="4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sz w:val="29"/>
          <w:szCs w:val="29"/>
        </w:rPr>
        <w:t>对折双面打印),报</w:t>
      </w:r>
      <w:r>
        <w:rPr>
          <w:rFonts w:hint="eastAsia" w:ascii="仿宋" w:hAnsi="仿宋" w:eastAsia="仿宋" w:cs="仿宋"/>
          <w:spacing w:val="16"/>
          <w:sz w:val="29"/>
          <w:szCs w:val="29"/>
          <w:lang w:eastAsia="zh-CN"/>
        </w:rPr>
        <w:t>市民政局</w:t>
      </w:r>
      <w:r>
        <w:rPr>
          <w:rFonts w:ascii="仿宋" w:hAnsi="仿宋" w:eastAsia="仿宋" w:cs="仿宋"/>
          <w:spacing w:val="16"/>
          <w:sz w:val="29"/>
          <w:szCs w:val="29"/>
        </w:rPr>
        <w:t>社会事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1"/>
          <w:sz w:val="29"/>
          <w:szCs w:val="29"/>
        </w:rPr>
        <w:t>务</w:t>
      </w:r>
      <w:r>
        <w:rPr>
          <w:rFonts w:hint="eastAsia" w:ascii="仿宋" w:hAnsi="仿宋" w:eastAsia="仿宋" w:cs="仿宋"/>
          <w:spacing w:val="21"/>
          <w:sz w:val="29"/>
          <w:szCs w:val="29"/>
          <w:lang w:eastAsia="zh-CN"/>
        </w:rPr>
        <w:t>科</w:t>
      </w:r>
      <w:r>
        <w:rPr>
          <w:rFonts w:ascii="仿宋" w:hAnsi="仿宋" w:eastAsia="仿宋" w:cs="仿宋"/>
          <w:spacing w:val="21"/>
          <w:sz w:val="29"/>
          <w:szCs w:val="29"/>
        </w:rPr>
        <w:t>1份，</w:t>
      </w:r>
      <w:r>
        <w:rPr>
          <w:rFonts w:hint="eastAsia" w:ascii="仿宋" w:hAnsi="仿宋" w:eastAsia="仿宋" w:cs="仿宋"/>
          <w:spacing w:val="21"/>
          <w:sz w:val="29"/>
          <w:szCs w:val="29"/>
          <w:lang w:eastAsia="zh-CN"/>
        </w:rPr>
        <w:t>各旗县区</w:t>
      </w:r>
      <w:r>
        <w:rPr>
          <w:rFonts w:ascii="仿宋" w:hAnsi="仿宋" w:eastAsia="仿宋" w:cs="仿宋"/>
          <w:spacing w:val="21"/>
          <w:sz w:val="29"/>
          <w:szCs w:val="29"/>
        </w:rPr>
        <w:t>民政局存档1份，公墓单位</w:t>
      </w:r>
      <w:r>
        <w:rPr>
          <w:rFonts w:ascii="仿宋" w:hAnsi="仿宋" w:eastAsia="仿宋" w:cs="仿宋"/>
          <w:spacing w:val="-4"/>
          <w:position w:val="-3"/>
          <w:sz w:val="29"/>
          <w:szCs w:val="29"/>
        </w:rPr>
        <w:t xml:space="preserve">存档1份。                           </w:t>
      </w:r>
    </w:p>
    <w:sectPr>
      <w:pgSz w:w="11910" w:h="16840"/>
      <w:pgMar w:top="400" w:right="1786" w:bottom="0" w:left="1786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1F392C"/>
    <w:rsid w:val="054920D1"/>
    <w:rsid w:val="06506E4C"/>
    <w:rsid w:val="177A69CB"/>
    <w:rsid w:val="1BD5717F"/>
    <w:rsid w:val="1BEE2C21"/>
    <w:rsid w:val="1DE7649C"/>
    <w:rsid w:val="1FCD7EB7"/>
    <w:rsid w:val="2BBF6FA5"/>
    <w:rsid w:val="377394D5"/>
    <w:rsid w:val="3BEC399C"/>
    <w:rsid w:val="3DFCA2AB"/>
    <w:rsid w:val="3EBCC494"/>
    <w:rsid w:val="3ED77EDC"/>
    <w:rsid w:val="3F374063"/>
    <w:rsid w:val="3FDDE6ED"/>
    <w:rsid w:val="3FF52236"/>
    <w:rsid w:val="47AB3967"/>
    <w:rsid w:val="48BDF86C"/>
    <w:rsid w:val="4C6A338D"/>
    <w:rsid w:val="57FF8963"/>
    <w:rsid w:val="58207AE6"/>
    <w:rsid w:val="5A5F34DA"/>
    <w:rsid w:val="5C9B473E"/>
    <w:rsid w:val="5DFF0691"/>
    <w:rsid w:val="5EE7357A"/>
    <w:rsid w:val="5EFD4AAF"/>
    <w:rsid w:val="5F71DC10"/>
    <w:rsid w:val="65FF7BAE"/>
    <w:rsid w:val="66A7641B"/>
    <w:rsid w:val="67AF5C24"/>
    <w:rsid w:val="692D667B"/>
    <w:rsid w:val="6AF832C0"/>
    <w:rsid w:val="6AFE1883"/>
    <w:rsid w:val="6B3C0BA3"/>
    <w:rsid w:val="6B3EFDC5"/>
    <w:rsid w:val="6DCEE616"/>
    <w:rsid w:val="714B8889"/>
    <w:rsid w:val="72EA0430"/>
    <w:rsid w:val="73F77047"/>
    <w:rsid w:val="767FDA20"/>
    <w:rsid w:val="77F66950"/>
    <w:rsid w:val="77FED36B"/>
    <w:rsid w:val="789E88B5"/>
    <w:rsid w:val="7B2EE5CC"/>
    <w:rsid w:val="7BAFFB33"/>
    <w:rsid w:val="7DE17F8A"/>
    <w:rsid w:val="7EFDDCF5"/>
    <w:rsid w:val="7F6F4897"/>
    <w:rsid w:val="7F766D09"/>
    <w:rsid w:val="7FDDDCC4"/>
    <w:rsid w:val="7FF5A1B8"/>
    <w:rsid w:val="7FF66A11"/>
    <w:rsid w:val="7FFBA0E4"/>
    <w:rsid w:val="7FFD952D"/>
    <w:rsid w:val="8D5F1942"/>
    <w:rsid w:val="A6AF45CB"/>
    <w:rsid w:val="AFFEAB8F"/>
    <w:rsid w:val="B5F158FA"/>
    <w:rsid w:val="B5FF226F"/>
    <w:rsid w:val="B9FD2E99"/>
    <w:rsid w:val="BB6D2CC7"/>
    <w:rsid w:val="BD3B861F"/>
    <w:rsid w:val="BE1F203C"/>
    <w:rsid w:val="BEFFFB66"/>
    <w:rsid w:val="BFBB40DB"/>
    <w:rsid w:val="BFF7DB83"/>
    <w:rsid w:val="BFFBACEE"/>
    <w:rsid w:val="C19FE431"/>
    <w:rsid w:val="CEE7B1FE"/>
    <w:rsid w:val="D7FD03CB"/>
    <w:rsid w:val="DD197AE7"/>
    <w:rsid w:val="DF773AFF"/>
    <w:rsid w:val="DF7D751A"/>
    <w:rsid w:val="DF7F50F0"/>
    <w:rsid w:val="DFF6B993"/>
    <w:rsid w:val="DFFE08F7"/>
    <w:rsid w:val="E9FF045E"/>
    <w:rsid w:val="EDFBD693"/>
    <w:rsid w:val="EF77B004"/>
    <w:rsid w:val="EF9EDE80"/>
    <w:rsid w:val="EFB08004"/>
    <w:rsid w:val="EFEDF6FE"/>
    <w:rsid w:val="EFFD805D"/>
    <w:rsid w:val="F2FBE202"/>
    <w:rsid w:val="F3BDA2C5"/>
    <w:rsid w:val="F3C73B9A"/>
    <w:rsid w:val="F5FFA515"/>
    <w:rsid w:val="F7AF2F12"/>
    <w:rsid w:val="F9FEEE0A"/>
    <w:rsid w:val="FBD72742"/>
    <w:rsid w:val="FC3BD78F"/>
    <w:rsid w:val="FCFF9248"/>
    <w:rsid w:val="FDDC42FF"/>
    <w:rsid w:val="FE3FA0B2"/>
    <w:rsid w:val="FEB70F8A"/>
    <w:rsid w:val="FEBCE411"/>
    <w:rsid w:val="FED73AE7"/>
    <w:rsid w:val="FEF60975"/>
    <w:rsid w:val="FFDF7796"/>
    <w:rsid w:val="FFFFCD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5257</Words>
  <Characters>5323</Characters>
  <TotalTime>56</TotalTime>
  <ScaleCrop>false</ScaleCrop>
  <LinksUpToDate>false</LinksUpToDate>
  <CharactersWithSpaces>5802</CharactersWithSpaces>
  <Application>WPS Office_11.8.2.11961_F1E327BC-269C-435d-A152-05C5408002CA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2025-09-22T16:33:00Z</dcterms:created>
  <dc:creator>Administrator</dc:creator>
  <cp:lastModifiedBy>kylin</cp:lastModifiedBy>
  <cp:lastPrinted>2025-10-18T18:36:00Z</cp:lastPrinted>
  <dcterms:modified xsi:type="dcterms:W3CDTF">2025-12-02T14:48:16Z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2025-09-18T16:33:56Z</vt:filetime>
  </property>
  <property fmtid="{D5CDD505-2E9C-101B-9397-08002B2CF9AE}" pid="4" name="UsrData">
    <vt:lpwstr>68cbc3ef918830001f28d428wl</vt:lpwstr>
  </property>
  <property fmtid="{D5CDD505-2E9C-101B-9397-08002B2CF9AE}" pid="5" name="KSOTemplateDocerSaveRecord">
    <vt:lpwstr>eyJoZGlkIjoiOWYzMTEwYmIxMjQ0MjU0NTFhZjQyNDM2OTJhN2Q4NmEiLCJ1c2VySWQiOiI1NzA3Mzg0MjMifQ==</vt:lpwstr>
  </property>
  <property fmtid="{D5CDD505-2E9C-101B-9397-08002B2CF9AE}" pid="6" name="KSOProductBuildVer">
    <vt:lpwstr>2052-11.8.2.11961</vt:lpwstr>
  </property>
  <property fmtid="{D5CDD505-2E9C-101B-9397-08002B2CF9AE}" pid="7" name="ICV">
    <vt:lpwstr>5740C9A613454B56BEA86A3C7D0EF7AC_12</vt:lpwstr>
  </property>
</Properties>
</file>