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left"/>
        <w:rPr>
          <w:rFonts w:ascii="黑体" w:hAnsi="黑体" w:eastAsia="黑体" w:cs="黑体"/>
          <w:b/>
          <w:bCs/>
          <w:sz w:val="32"/>
          <w:szCs w:val="32"/>
        </w:rPr>
      </w:pPr>
    </w:p>
    <w:p>
      <w:pPr>
        <w:pageBreakBefore w:val="0"/>
        <w:kinsoku/>
        <w:wordWrap/>
        <w:overflowPunct/>
        <w:topLinePunct w:val="0"/>
        <w:bidi w:val="0"/>
        <w:spacing w:line="600" w:lineRule="exact"/>
        <w:jc w:val="left"/>
        <w:rPr>
          <w:rFonts w:ascii="Arial" w:hAnsi="Arial" w:eastAsia="Symbol"/>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rPr>
        <w:t>年度包头市养老服务中心</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单位</w:t>
      </w:r>
      <w:r>
        <w:rPr>
          <w:rFonts w:hint="eastAsia" w:ascii="方正小标宋简体" w:hAnsi="方正小标宋简体" w:eastAsia="方正小标宋简体" w:cs="方正小标宋简体"/>
          <w:b w:val="0"/>
          <w:bCs w:val="0"/>
          <w:sz w:val="44"/>
          <w:szCs w:val="44"/>
        </w:rPr>
        <w:t>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01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30</w:t>
      </w:r>
      <w:r>
        <w:rPr>
          <w:rFonts w:hint="eastAsia" w:ascii="黑体" w:hAnsi="黑体" w:eastAsia="黑体" w:cs="黑体"/>
          <w:sz w:val="32"/>
          <w:szCs w:val="32"/>
          <w:u w:val="none"/>
        </w:rPr>
        <w:t>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02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10</w:t>
      </w:r>
      <w:r>
        <w:rPr>
          <w:rFonts w:ascii="黑体" w:hAnsi="黑体" w:eastAsia="黑体" w:cs="黑体"/>
          <w:sz w:val="32"/>
          <w:szCs w:val="32"/>
          <w:u w:val="none"/>
        </w:rPr>
        <w:t>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5"/>
        <w:pageBreakBefore w:val="0"/>
        <w:tabs>
          <w:tab w:val="left" w:pos="4533"/>
        </w:tabs>
        <w:kinsoku/>
        <w:wordWrap/>
        <w:overflowPunct/>
        <w:topLinePunct w:val="0"/>
        <w:bidi w:val="0"/>
        <w:spacing w:before="0" w:after="0" w:line="600" w:lineRule="exact"/>
        <w:ind w:firstLine="0" w:firstLineChars="0"/>
        <w:jc w:val="center"/>
        <w:rPr>
          <w:rFonts w:cs="Times New Roman"/>
          <w:sz w:val="44"/>
          <w:szCs w:val="44"/>
        </w:rPr>
      </w:pPr>
      <w:r>
        <w:rPr>
          <w:rFonts w:cs="Times New Roman"/>
          <w:sz w:val="44"/>
          <w:szCs w:val="44"/>
        </w:rPr>
        <w:t>目</w:t>
      </w:r>
      <w:r>
        <w:rPr>
          <w:rFonts w:hint="eastAsia" w:eastAsia="宋体" w:cs="Times New Roman"/>
          <w:sz w:val="44"/>
          <w:szCs w:val="44"/>
          <w:lang w:val="en-US" w:eastAsia="zh-CN"/>
        </w:rPr>
        <w:t xml:space="preserve">   </w:t>
      </w:r>
      <w:r>
        <w:rPr>
          <w:rFonts w:cs="Times New Roman"/>
          <w:sz w:val="44"/>
          <w:szCs w:val="44"/>
        </w:rPr>
        <w:t>录</w:t>
      </w:r>
    </w:p>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黑体" w:hAnsi="黑体" w:eastAsia="黑体" w:cs="黑体"/>
          <w:sz w:val="32"/>
          <w:szCs w:val="32"/>
        </w:rPr>
        <w:t>第一部分部门（单位）概况</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highlight w:val="yellow"/>
        </w:rPr>
      </w:pPr>
      <w:r>
        <w:rPr>
          <w:rFonts w:hint="eastAsia" w:ascii="仿宋" w:hAnsi="仿宋" w:eastAsia="仿宋" w:cs="仿宋"/>
          <w:w w:val="95"/>
          <w:sz w:val="32"/>
          <w:szCs w:val="32"/>
        </w:rPr>
        <w:t>一、主要职能、职责</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二、单位机构设置及预算单位构成情况</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2026</w:t>
      </w:r>
      <w:r>
        <w:rPr>
          <w:rFonts w:hint="eastAsia" w:ascii="仿宋" w:hAnsi="仿宋" w:eastAsia="仿宋" w:cs="仿宋"/>
          <w:sz w:val="32"/>
          <w:szCs w:val="32"/>
        </w:rPr>
        <w:t>年度单位主要工作任务及目标</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2026</w:t>
      </w:r>
      <w:r>
        <w:rPr>
          <w:rFonts w:hint="eastAsia" w:ascii="黑体" w:hAnsi="黑体" w:eastAsia="黑体" w:cs="黑体"/>
          <w:sz w:val="32"/>
          <w:szCs w:val="32"/>
        </w:rPr>
        <w:t>年度单位预算情况说明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一、收支预算总体情况说明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二、收入预算情况说明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三、支出预算情况说明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四、财政拨款收支预算总体情况说明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五、一般公共预算支出预算情况说明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六、一般公共预算基本支出预算情况说明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八、政府性基金预算支出预算情况说明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九、国有资本经营预算支出预算情况说明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十、项目支出预算情况说明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十一、一般公共预算机关运行经费支出预算情况说明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十二、政府采购支出预算情况说明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十四、项目绩效目标情况说明</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黑体" w:hAnsi="黑体" w:eastAsia="黑体" w:cs="黑体"/>
          <w:sz w:val="32"/>
          <w:szCs w:val="32"/>
        </w:rPr>
        <w:t>第三部分名词解释</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黑体" w:hAnsi="黑体" w:eastAsia="黑体" w:cs="黑体"/>
          <w:sz w:val="32"/>
          <w:szCs w:val="32"/>
        </w:rPr>
        <w:t>第四部分预算公开联系方式及信息反馈渠道</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2026</w:t>
      </w:r>
      <w:r>
        <w:rPr>
          <w:rFonts w:hint="eastAsia" w:ascii="黑体" w:hAnsi="黑体" w:eastAsia="黑体" w:cs="黑体"/>
          <w:sz w:val="32"/>
          <w:szCs w:val="32"/>
        </w:rPr>
        <w:t>年度单位预算表</w:t>
      </w:r>
    </w:p>
    <w:p>
      <w:pPr>
        <w:pStyle w:val="10"/>
        <w:keepNext w:val="0"/>
        <w:keepLines w:val="0"/>
        <w:pageBreakBefore w:val="0"/>
        <w:numPr>
          <w:ilvl w:val="0"/>
          <w:numId w:val="1"/>
        </w:numPr>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收支总表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二、收入总表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w w:val="95"/>
          <w:sz w:val="32"/>
          <w:szCs w:val="32"/>
        </w:rPr>
        <w:t>三、支出总表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w w:val="95"/>
          <w:sz w:val="32"/>
          <w:szCs w:val="32"/>
        </w:rPr>
        <w:t>四、财政拨款收支总表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w w:val="95"/>
          <w:sz w:val="32"/>
          <w:szCs w:val="32"/>
        </w:rPr>
        <w:t>五、一般公共预算支出表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w w:val="95"/>
          <w:sz w:val="32"/>
          <w:szCs w:val="32"/>
        </w:rPr>
        <w:t>六、一般公共预算基本支出表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8"/>
          <w:w w:val="95"/>
          <w:sz w:val="32"/>
          <w:szCs w:val="32"/>
        </w:rPr>
        <w:t>“</w:t>
      </w:r>
      <w:r>
        <w:rPr>
          <w:rFonts w:hint="eastAsia" w:ascii="仿宋" w:hAnsi="仿宋" w:eastAsia="仿宋" w:cs="仿宋"/>
          <w:spacing w:val="-15"/>
          <w:w w:val="95"/>
          <w:sz w:val="32"/>
          <w:szCs w:val="32"/>
        </w:rPr>
        <w:t>三公</w:t>
      </w:r>
      <w:r>
        <w:rPr>
          <w:rFonts w:hint="eastAsia" w:ascii="仿宋" w:hAnsi="仿宋" w:eastAsia="仿宋" w:cs="仿宋"/>
          <w:spacing w:val="-10"/>
          <w:w w:val="95"/>
          <w:sz w:val="32"/>
          <w:szCs w:val="32"/>
        </w:rPr>
        <w:t>”</w:t>
      </w:r>
      <w:r>
        <w:rPr>
          <w:rFonts w:hint="eastAsia" w:ascii="仿宋" w:hAnsi="仿宋" w:eastAsia="仿宋" w:cs="仿宋"/>
          <w:spacing w:val="-16"/>
          <w:w w:val="95"/>
          <w:sz w:val="32"/>
          <w:szCs w:val="32"/>
        </w:rPr>
        <w:t>经费支出表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pacing w:val="-16"/>
          <w:w w:val="95"/>
          <w:sz w:val="32"/>
          <w:szCs w:val="32"/>
        </w:rPr>
        <w:t>八、政府性基金预算支出表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九、国有资本经营预算支出表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十、项目支出表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sz w:val="32"/>
          <w:szCs w:val="32"/>
        </w:rPr>
        <w:t>十一、项目绩效目标表</w:t>
      </w:r>
    </w:p>
    <w:p>
      <w:pPr>
        <w:pStyle w:val="10"/>
        <w:keepNext w:val="0"/>
        <w:keepLines w:val="0"/>
        <w:pageBreakBefore w:val="0"/>
        <w:kinsoku/>
        <w:wordWrap/>
        <w:overflowPunct/>
        <w:topLinePunct w:val="0"/>
        <w:autoSpaceDE/>
        <w:autoSpaceDN/>
        <w:bidi w:val="0"/>
        <w:adjustRightInd/>
        <w:snapToGrid/>
        <w:spacing w:after="0" w:line="600" w:lineRule="exact"/>
        <w:textAlignment w:val="auto"/>
        <w:rPr>
          <w:rFonts w:ascii="仿宋" w:hAnsi="仿宋" w:eastAsia="仿宋" w:cs="仿宋"/>
          <w:sz w:val="32"/>
          <w:szCs w:val="32"/>
        </w:rPr>
      </w:pPr>
      <w:r>
        <w:rPr>
          <w:rFonts w:hint="eastAsia" w:ascii="仿宋" w:hAnsi="仿宋" w:eastAsia="仿宋" w:cs="仿宋"/>
          <w:w w:val="95"/>
          <w:sz w:val="32"/>
          <w:szCs w:val="32"/>
        </w:rPr>
        <w:t>十二、政府采购预算表</w:t>
      </w: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第一部分单位概况</w:t>
      </w:r>
    </w:p>
    <w:p>
      <w:pPr>
        <w:keepNext w:val="0"/>
        <w:keepLines w:val="0"/>
        <w:pageBreakBefore w:val="0"/>
        <w:numPr>
          <w:ilvl w:val="0"/>
          <w:numId w:val="2"/>
        </w:numPr>
        <w:kinsoku/>
        <w:wordWrap/>
        <w:overflowPunct/>
        <w:topLinePunct w:val="0"/>
        <w:autoSpaceDE/>
        <w:autoSpaceDN/>
        <w:bidi w:val="0"/>
        <w:adjustRightInd/>
        <w:snapToGrid/>
        <w:spacing w:line="600" w:lineRule="exact"/>
        <w:ind w:left="17" w:leftChars="0" w:firstLine="640" w:firstLineChars="200"/>
        <w:textAlignment w:val="auto"/>
        <w:outlineLvl w:val="0"/>
        <w:rPr>
          <w:rFonts w:hint="eastAsia" w:eastAsia="黑体" w:cs="黑体"/>
          <w:b w:val="0"/>
          <w:bCs w:val="0"/>
          <w:sz w:val="32"/>
          <w:szCs w:val="36"/>
        </w:rPr>
      </w:pPr>
      <w:r>
        <w:rPr>
          <w:rFonts w:hint="eastAsia" w:eastAsia="黑体" w:cs="黑体"/>
          <w:b w:val="0"/>
          <w:bCs w:val="0"/>
          <w:sz w:val="32"/>
          <w:szCs w:val="36"/>
        </w:rPr>
        <w:t>主要职能职责</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602" w:firstLineChars="200"/>
        <w:textAlignment w:val="auto"/>
        <w:rPr>
          <w:rFonts w:hint="default" w:ascii="仿宋" w:hAnsi="仿宋" w:eastAsia="仿宋" w:cs="仿宋"/>
          <w:b/>
          <w:sz w:val="30"/>
          <w:szCs w:val="30"/>
        </w:rPr>
      </w:pPr>
      <w:r>
        <w:rPr>
          <w:rFonts w:ascii="仿宋" w:hAnsi="仿宋" w:eastAsia="仿宋" w:cs="仿宋"/>
          <w:b/>
          <w:sz w:val="30"/>
          <w:szCs w:val="30"/>
        </w:rPr>
        <w:t>（一）单位职能</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eastAsia="仿宋_GB2312" w:cstheme="minorBidi"/>
          <w:sz w:val="32"/>
          <w:szCs w:val="32"/>
        </w:rPr>
      </w:pPr>
      <w:r>
        <w:rPr>
          <w:rFonts w:hint="eastAsia" w:eastAsia="仿宋_GB2312" w:cstheme="minorBidi"/>
          <w:sz w:val="32"/>
          <w:szCs w:val="32"/>
        </w:rPr>
        <w:t>根据中共包头市委员会机构编制委员会关于印发《关于包头市养老服务中心机构职能编制的批复》（包机编发〔2022〕25号），设立包头市养老服务中心，为包头市民政局所属公益一类事业单位。</w:t>
      </w:r>
    </w:p>
    <w:p>
      <w:pPr>
        <w:pStyle w:val="18"/>
        <w:keepNext w:val="0"/>
        <w:keepLines w:val="0"/>
        <w:pageBreakBefore w:val="0"/>
        <w:kinsoku/>
        <w:wordWrap/>
        <w:overflowPunct/>
        <w:topLinePunct w:val="0"/>
        <w:autoSpaceDE/>
        <w:autoSpaceDN/>
        <w:bidi w:val="0"/>
        <w:adjustRightInd/>
        <w:snapToGrid/>
        <w:spacing w:before="0" w:after="0" w:line="600" w:lineRule="exact"/>
        <w:ind w:leftChars="0" w:right="0" w:firstLine="602" w:firstLineChars="200"/>
        <w:textAlignment w:val="auto"/>
        <w:rPr>
          <w:rFonts w:ascii="仿宋" w:hAnsi="仿宋" w:eastAsia="仿宋" w:cs="仿宋"/>
          <w:b/>
          <w:sz w:val="30"/>
          <w:szCs w:val="30"/>
        </w:rPr>
      </w:pPr>
      <w:r>
        <w:rPr>
          <w:rFonts w:hint="eastAsia" w:ascii="仿宋" w:hAnsi="仿宋" w:eastAsia="仿宋" w:cs="仿宋"/>
          <w:b/>
          <w:sz w:val="30"/>
          <w:szCs w:val="30"/>
        </w:rPr>
        <w:t>（二）主要职责</w:t>
      </w:r>
    </w:p>
    <w:p>
      <w:pPr>
        <w:pStyle w:val="10"/>
        <w:keepNext w:val="0"/>
        <w:keepLines w:val="0"/>
        <w:pageBreakBefore w:val="0"/>
        <w:tabs>
          <w:tab w:val="left" w:pos="5840"/>
          <w:tab w:val="left" w:pos="7858"/>
          <w:tab w:val="left" w:pos="9328"/>
        </w:tabs>
        <w:kinsoku/>
        <w:wordWrap/>
        <w:overflowPunct/>
        <w:topLinePunct w:val="0"/>
        <w:autoSpaceDE/>
        <w:autoSpaceDN/>
        <w:bidi w:val="0"/>
        <w:adjustRightInd/>
        <w:snapToGrid/>
        <w:spacing w:after="0" w:line="600" w:lineRule="exact"/>
        <w:ind w:leftChars="0" w:firstLine="640" w:firstLineChars="200"/>
        <w:textAlignment w:val="auto"/>
        <w:rPr>
          <w:rFonts w:hint="eastAsia"/>
        </w:rPr>
      </w:pPr>
      <w:r>
        <w:rPr>
          <w:rFonts w:hint="eastAsia" w:ascii="仿宋_GB2312" w:hAnsi="仿宋_GB2312" w:eastAsia="仿宋_GB2312" w:cs="仿宋_GB2312"/>
          <w:sz w:val="32"/>
          <w:szCs w:val="32"/>
        </w:rPr>
        <w:t>包头市养老服务中心认真贯彻落实党中央关于养老服务工作得方针政策和自治区党委、市委决策部署，承担养老服务、福利园区、慈善捐助等事务职能。主要职责是：1、开展全市养老服务政策、发展规划、标准化的调研、评论和评估等辅助性工作；2、开展全市养老示范性服务、业务培训、宣传咨询和规范化管理等相关工作；3、承担全市养老机构等级划分评定的服务性工作；4、协助局机关做好市级民政福利园区基础设施项目规划并组织实施，承担园区事务管理和后勤服务保障工作；5、负责做好市民政局原局属福利企业破产清算及后续事项服务工作。6、负责全市慈善捐助相关工作；7、承担市民政局交办的其他相关工作。</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outlineLvl w:val="0"/>
        <w:rPr>
          <w:rFonts w:eastAsia="黑体" w:cs="黑体"/>
          <w:b w:val="0"/>
          <w:bCs w:val="0"/>
          <w:sz w:val="32"/>
          <w:szCs w:val="36"/>
        </w:rPr>
      </w:pPr>
      <w:r>
        <w:rPr>
          <w:rFonts w:hint="eastAsia" w:eastAsia="黑体" w:cs="黑体"/>
          <w:b w:val="0"/>
          <w:bCs w:val="0"/>
          <w:sz w:val="32"/>
          <w:szCs w:val="36"/>
        </w:rPr>
        <w:t>二、单位机构设置及预算单位构成情况</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eastAsia="仿宋_GB2312" w:cstheme="minorBidi"/>
          <w:sz w:val="32"/>
          <w:szCs w:val="32"/>
          <w:highlight w:val="yellow"/>
        </w:rPr>
      </w:pPr>
      <w:r>
        <w:rPr>
          <w:rFonts w:hint="eastAsia" w:ascii="Times New Roman" w:hAnsi="Times New Roman" w:eastAsia="仿宋_GB2312" w:cstheme="minorBidi"/>
          <w:sz w:val="32"/>
          <w:szCs w:val="32"/>
        </w:rPr>
        <w:t>1．</w:t>
      </w:r>
      <w:r>
        <w:rPr>
          <w:rFonts w:hint="eastAsia" w:ascii="仿宋_GB2312" w:hAnsi="仿宋_GB2312" w:eastAsia="仿宋_GB2312" w:cs="仿宋_GB2312"/>
          <w:sz w:val="32"/>
          <w:szCs w:val="32"/>
        </w:rPr>
        <w:t>根据单位职责分工，本单位内设机构包括</w:t>
      </w:r>
      <w:r>
        <w:rPr>
          <w:rFonts w:hint="eastAsia" w:ascii="仿宋_GB2312" w:hAnsi="仿宋_GB2312" w:eastAsia="仿宋_GB2312" w:cs="仿宋_GB2312"/>
          <w:bCs/>
          <w:sz w:val="32"/>
          <w:szCs w:val="32"/>
        </w:rPr>
        <w:t>办公室、政策保障科、事业促进科、慈善捐助科和园区服务科</w:t>
      </w:r>
      <w:r>
        <w:rPr>
          <w:rFonts w:hint="eastAsia" w:ascii="仿宋_GB2312" w:hAnsi="仿宋_GB2312" w:eastAsia="仿宋_GB2312" w:cs="仿宋_GB2312"/>
          <w:sz w:val="32"/>
          <w:szCs w:val="32"/>
        </w:rPr>
        <w:t>。本单位无下属单位。</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eastAsia="仿宋_GB2312" w:cstheme="minorBidi"/>
          <w:sz w:val="32"/>
          <w:szCs w:val="32"/>
        </w:rPr>
      </w:pPr>
      <w:r>
        <w:rPr>
          <w:rFonts w:hint="eastAsia" w:eastAsia="仿宋_GB2312" w:cstheme="minorBidi"/>
          <w:sz w:val="32"/>
          <w:szCs w:val="32"/>
        </w:rPr>
        <w:t>2．从预算单位构成看，纳入本单位202</w:t>
      </w:r>
      <w:r>
        <w:rPr>
          <w:rFonts w:hint="eastAsia" w:eastAsia="仿宋_GB2312" w:cstheme="minorBidi"/>
          <w:sz w:val="32"/>
          <w:szCs w:val="32"/>
          <w:lang w:val="en-US" w:eastAsia="zh-CN"/>
        </w:rPr>
        <w:t>6</w:t>
      </w:r>
      <w:r>
        <w:rPr>
          <w:rFonts w:hint="eastAsia" w:eastAsia="仿宋_GB2312" w:cstheme="minorBidi"/>
          <w:sz w:val="32"/>
          <w:szCs w:val="32"/>
        </w:rPr>
        <w:t>年汇总预算编制范围的预算单位共计1家，具体包括：包头市养老服务中心。</w:t>
      </w:r>
    </w:p>
    <w:p>
      <w:pPr>
        <w:pStyle w:val="2"/>
      </w:pPr>
    </w:p>
    <w:p>
      <w:pPr>
        <w:tabs>
          <w:tab w:val="left" w:pos="3532"/>
        </w:tabs>
        <w:autoSpaceDE w:val="0"/>
        <w:autoSpaceDN w:val="0"/>
        <w:adjustRightInd w:val="0"/>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单位情况表</w:t>
      </w:r>
    </w:p>
    <w:tbl>
      <w:tblPr>
        <w:tblStyle w:val="20"/>
        <w:tblpPr w:leftFromText="180" w:rightFromText="180" w:vertAnchor="text" w:horzAnchor="page" w:tblpX="1745" w:tblpY="190"/>
        <w:tblOverlap w:val="never"/>
        <w:tblW w:w="9078" w:type="dxa"/>
        <w:tblInd w:w="0" w:type="dxa"/>
        <w:tblLayout w:type="fixed"/>
        <w:tblCellMar>
          <w:top w:w="0" w:type="dxa"/>
          <w:left w:w="108" w:type="dxa"/>
          <w:bottom w:w="0" w:type="dxa"/>
          <w:right w:w="108" w:type="dxa"/>
        </w:tblCellMar>
      </w:tblPr>
      <w:tblGrid>
        <w:gridCol w:w="850"/>
        <w:gridCol w:w="3927"/>
        <w:gridCol w:w="4301"/>
      </w:tblGrid>
      <w:tr>
        <w:tblPrEx>
          <w:tblCellMar>
            <w:top w:w="0" w:type="dxa"/>
            <w:left w:w="108" w:type="dxa"/>
            <w:bottom w:w="0" w:type="dxa"/>
            <w:right w:w="108" w:type="dxa"/>
          </w:tblCellMar>
        </w:tblPrEx>
        <w:trPr>
          <w:trHeight w:val="587"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序号</w:t>
            </w:r>
          </w:p>
        </w:tc>
        <w:tc>
          <w:tcPr>
            <w:tcW w:w="3927"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单位名称</w:t>
            </w:r>
          </w:p>
        </w:tc>
        <w:tc>
          <w:tcPr>
            <w:tcW w:w="4301"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单位性质</w:t>
            </w:r>
          </w:p>
        </w:tc>
      </w:tr>
      <w:tr>
        <w:tblPrEx>
          <w:tblCellMar>
            <w:top w:w="0" w:type="dxa"/>
            <w:left w:w="108" w:type="dxa"/>
            <w:bottom w:w="0" w:type="dxa"/>
            <w:right w:w="108" w:type="dxa"/>
          </w:tblCellMar>
        </w:tblPrEx>
        <w:trPr>
          <w:trHeight w:val="596" w:hRule="atLeast"/>
        </w:trPr>
        <w:tc>
          <w:tcPr>
            <w:tcW w:w="85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1</w:t>
            </w:r>
          </w:p>
        </w:tc>
        <w:tc>
          <w:tcPr>
            <w:tcW w:w="3927" w:type="dxa"/>
            <w:tcBorders>
              <w:top w:val="nil"/>
              <w:left w:val="nil"/>
              <w:bottom w:val="single" w:color="auto" w:sz="4" w:space="0"/>
              <w:right w:val="single" w:color="auto" w:sz="4" w:space="0"/>
            </w:tcBorders>
            <w:vAlign w:val="center"/>
          </w:tcPr>
          <w:p>
            <w:pPr>
              <w:widowControl/>
              <w:spacing w:line="600" w:lineRule="exact"/>
              <w:rPr>
                <w:rFonts w:ascii="仿宋" w:hAnsi="仿宋" w:eastAsia="仿宋" w:cs="仿宋"/>
                <w:kern w:val="0"/>
                <w:sz w:val="30"/>
                <w:szCs w:val="30"/>
              </w:rPr>
            </w:pPr>
            <w:r>
              <w:rPr>
                <w:rFonts w:hint="eastAsia" w:ascii="仿宋" w:hAnsi="仿宋" w:eastAsia="仿宋" w:cs="仿宋"/>
                <w:kern w:val="0"/>
                <w:sz w:val="30"/>
                <w:szCs w:val="30"/>
              </w:rPr>
              <w:t>包头市养老服务中心</w:t>
            </w:r>
          </w:p>
        </w:tc>
        <w:tc>
          <w:tcPr>
            <w:tcW w:w="4301" w:type="dxa"/>
            <w:tcBorders>
              <w:top w:val="nil"/>
              <w:left w:val="nil"/>
              <w:bottom w:val="single" w:color="auto" w:sz="4" w:space="0"/>
              <w:right w:val="single" w:color="auto" w:sz="4" w:space="0"/>
            </w:tcBorders>
            <w:vAlign w:val="center"/>
          </w:tcPr>
          <w:p>
            <w:pPr>
              <w:widowControl/>
              <w:spacing w:line="600" w:lineRule="exact"/>
              <w:rPr>
                <w:rFonts w:ascii="仿宋" w:hAnsi="仿宋" w:eastAsia="仿宋" w:cs="仿宋"/>
                <w:kern w:val="0"/>
                <w:sz w:val="30"/>
                <w:szCs w:val="30"/>
              </w:rPr>
            </w:pPr>
            <w:r>
              <w:rPr>
                <w:rFonts w:hint="eastAsia" w:ascii="仿宋" w:hAnsi="仿宋" w:eastAsia="仿宋" w:cs="仿宋"/>
                <w:kern w:val="0"/>
                <w:sz w:val="30"/>
                <w:szCs w:val="30"/>
              </w:rPr>
              <w:t>财政拨款的事业单位</w:t>
            </w:r>
          </w:p>
        </w:tc>
      </w:tr>
    </w:tbl>
    <w:p>
      <w:pPr>
        <w:pageBreakBefore w:val="0"/>
        <w:kinsoku/>
        <w:wordWrap/>
        <w:overflowPunct/>
        <w:topLinePunct w:val="0"/>
        <w:bidi w:val="0"/>
        <w:spacing w:line="600" w:lineRule="exact"/>
        <w:ind w:firstLine="640" w:firstLineChars="200"/>
        <w:outlineLvl w:val="0"/>
        <w:rPr>
          <w:rFonts w:hint="eastAsia" w:eastAsia="黑体" w:cs="黑体"/>
          <w:b w:val="0"/>
          <w:bCs w:val="0"/>
          <w:sz w:val="32"/>
          <w:szCs w:val="36"/>
        </w:rPr>
      </w:pPr>
      <w:r>
        <w:rPr>
          <w:rFonts w:hint="eastAsia" w:eastAsia="黑体" w:cs="黑体"/>
          <w:b w:val="0"/>
          <w:bCs w:val="0"/>
          <w:sz w:val="32"/>
          <w:szCs w:val="36"/>
        </w:rPr>
        <w:t>三</w:t>
      </w:r>
    </w:p>
    <w:p>
      <w:pPr>
        <w:pageBreakBefore w:val="0"/>
        <w:kinsoku/>
        <w:wordWrap/>
        <w:overflowPunct/>
        <w:topLinePunct w:val="0"/>
        <w:bidi w:val="0"/>
        <w:spacing w:line="600" w:lineRule="exact"/>
        <w:ind w:firstLine="640" w:firstLineChars="200"/>
        <w:outlineLvl w:val="0"/>
        <w:rPr>
          <w:rFonts w:hint="eastAsia" w:eastAsia="黑体" w:cs="黑体"/>
          <w:b w:val="0"/>
          <w:bCs w:val="0"/>
          <w:sz w:val="3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cs="黑体"/>
          <w:b w:val="0"/>
          <w:bCs w:val="0"/>
          <w:sz w:val="32"/>
          <w:szCs w:val="36"/>
        </w:rPr>
      </w:pPr>
      <w:r>
        <w:rPr>
          <w:rFonts w:hint="eastAsia" w:eastAsia="黑体" w:cs="黑体"/>
          <w:b w:val="0"/>
          <w:bCs w:val="0"/>
          <w:sz w:val="32"/>
          <w:szCs w:val="36"/>
        </w:rPr>
        <w:t>、</w:t>
      </w:r>
      <w:r>
        <w:rPr>
          <w:rFonts w:hint="eastAsia" w:eastAsia="黑体" w:cs="黑体"/>
          <w:b w:val="0"/>
          <w:bCs w:val="0"/>
          <w:sz w:val="32"/>
          <w:szCs w:val="36"/>
          <w:lang w:val="en-US" w:eastAsia="zh-CN"/>
        </w:rPr>
        <w:t>三、</w:t>
      </w:r>
      <w:r>
        <w:rPr>
          <w:rFonts w:hint="eastAsia" w:eastAsia="黑体" w:cs="黑体"/>
          <w:b w:val="0"/>
          <w:bCs w:val="0"/>
          <w:sz w:val="32"/>
          <w:szCs w:val="36"/>
        </w:rPr>
        <w:t>202</w:t>
      </w:r>
      <w:r>
        <w:rPr>
          <w:rFonts w:hint="eastAsia" w:eastAsia="黑体" w:cs="黑体"/>
          <w:b w:val="0"/>
          <w:bCs w:val="0"/>
          <w:sz w:val="32"/>
          <w:szCs w:val="36"/>
          <w:lang w:val="en-US" w:eastAsia="zh-CN"/>
        </w:rPr>
        <w:t>6</w:t>
      </w:r>
      <w:r>
        <w:rPr>
          <w:rFonts w:hint="eastAsia" w:eastAsia="黑体" w:cs="黑体"/>
          <w:b w:val="0"/>
          <w:bCs w:val="0"/>
          <w:sz w:val="32"/>
          <w:szCs w:val="36"/>
        </w:rPr>
        <w:t>年单位主要工作任务及目标</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包头市养老服务中心领导班子紧扣全市发展大局，以“幸福鹿城·颐养包头”品牌建设为抓手，凝心聚力、真抓实干，推动养老服务高质量发展，获评“全国基本养老服务试点平台”和全国“敬老文明号”，同时扎实推进政治、作风、党风廉政建设，正视不足、谋划来年，各项工作有序落地、成效显著。</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治思想建设上，班子始终把政治建设放在首位，深入学习贯彻习近平新时代中国特色社会主义思想及相关重要指示精神，常态化开展群众教育和志愿服务，推动中央八项规定精神学习走深走实，不断筑牢党员干部政治思想根基，切实把组织优势转化为服务实效。</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作实绩上，聚焦主责主业，重点推进七方面工作：一是完成中心职能转型，聚焦养老核心职能，同时推动养老事业与产业协同发展，探索为老服务新业态；二是规范养老机构安全生产和人才培训，健全安全管理制度，开展多轮检查督导及隐患整改，全年举办各类培训28次、覆盖3100人次；三是做好养老机构等级评估和老年人能力评估，规范评估流程，完成25家机构等级评定及0.63万名老年人能力评估；四是推动智慧养老平台升级和招商引资，完成全国试点建设，落地各类项目7个、约3.16亿元；五是做好市老年人活动中心和福利园区物业管控，完善服务设施、开展各类为老活动；六是妥善处置福利园区一期及福利企业破产改制遗留问题，化解信访矛盾、完成相关结算审核；七是配合市老龄协会成立和市慈善总会换届，做好各项保障指导工作。</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作风建设上，坚持以人民为中心，班子带头下沉调研，着力解决老年助餐机闲置等老年人急难愁盼问题，同时整治形式主义、为基层减负，推进数据互通共享，切实提升服务效能。党风廉政建设上，落实全面从严治党主体责任，强化廉政学习和教育，健全风险防控机制，创新教育形式，全方位筑牢党员干部廉洁自律思想防线。</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存在的不足主要是，养老服务与老年群体多样化需求仍有差距，服务设施和能力存在不平衡不充分问题，自身服务创新能力有待提升。</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班子将以习近平新时代中国特色社会主义思想为指导，聚焦铸牢中华民族共同体意识主线，围绕“老有所养、老有所依、老有所乐、老有所安”目标，强化政治引领、优化服务供给、压实廉政责任、深化对标提升，补齐短板、提质增效，推动养老服务事业再上新台阶，持续提升老年人的获得感、幸福感、安全感。</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val="en-US" w:eastAsia="zh-CN"/>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第二部分</w:t>
      </w:r>
      <w:r>
        <w:rPr>
          <w:rFonts w:hint="eastAsia" w:ascii="方正小标宋简体" w:hAnsi="方正小标宋简体" w:eastAsia="方正小标宋简体" w:cs="方正小标宋简体"/>
          <w:b w:val="0"/>
          <w:bCs w:val="0"/>
          <w:sz w:val="36"/>
          <w:szCs w:val="36"/>
          <w:lang w:val="en-US" w:eastAsia="zh-CN"/>
        </w:rPr>
        <w:t>2026</w:t>
      </w:r>
      <w:r>
        <w:rPr>
          <w:rFonts w:hint="eastAsia" w:ascii="方正小标宋简体" w:hAnsi="方正小标宋简体" w:eastAsia="方正小标宋简体" w:cs="方正小标宋简体"/>
          <w:b w:val="0"/>
          <w:bCs w:val="0"/>
          <w:sz w:val="36"/>
          <w:szCs w:val="36"/>
        </w:rPr>
        <w:t>年度单位预算情况说明</w:t>
      </w:r>
    </w:p>
    <w:p>
      <w:pPr>
        <w:rPr>
          <w:rFonts w:hint="eastAsia"/>
        </w:rPr>
      </w:pP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一、收支预算总体情况说明</w:t>
      </w:r>
    </w:p>
    <w:p>
      <w:pPr>
        <w:pStyle w:val="10"/>
        <w:keepNext w:val="0"/>
        <w:keepLines w:val="0"/>
        <w:pageBreakBefore w:val="0"/>
        <w:widowControl w:val="0"/>
        <w:tabs>
          <w:tab w:val="left" w:pos="5840"/>
          <w:tab w:val="left" w:pos="7858"/>
          <w:tab w:val="left" w:pos="9328"/>
        </w:tabs>
        <w:kinsoku/>
        <w:wordWrap/>
        <w:overflowPunct/>
        <w:topLinePunct w:val="0"/>
        <w:autoSpaceDE/>
        <w:autoSpaceDN/>
        <w:bidi w:val="0"/>
        <w:adjustRightInd/>
        <w:spacing w:after="0" w:line="600" w:lineRule="exact"/>
        <w:ind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包头市养老服务中心</w:t>
      </w:r>
      <w:r>
        <w:rPr>
          <w:rFonts w:hint="eastAsia" w:eastAsia="仿宋_GB2312"/>
          <w:sz w:val="32"/>
          <w:szCs w:val="32"/>
        </w:rPr>
        <w:t>202</w:t>
      </w:r>
      <w:r>
        <w:rPr>
          <w:rFonts w:hint="eastAsia" w:eastAsia="仿宋_GB2312"/>
          <w:sz w:val="32"/>
          <w:szCs w:val="32"/>
          <w:lang w:val="en-US" w:eastAsia="zh-CN"/>
        </w:rPr>
        <w:t>6</w:t>
      </w:r>
      <w:r>
        <w:rPr>
          <w:rFonts w:hint="eastAsia" w:ascii="仿宋_GB2312" w:hAnsi="仿宋_GB2312" w:eastAsia="仿宋_GB2312" w:cs="仿宋_GB2312"/>
          <w:sz w:val="32"/>
          <w:szCs w:val="32"/>
        </w:rPr>
        <w:t>年度收入、支出预算总计</w:t>
      </w:r>
      <w:r>
        <w:rPr>
          <w:rFonts w:hint="eastAsia" w:ascii="Times New Roman" w:hAnsi="Times New Roman" w:eastAsia="仿宋_GB2312" w:cs="Times New Roman"/>
          <w:sz w:val="32"/>
          <w:szCs w:val="32"/>
          <w:u w:val="none"/>
          <w:lang w:val="en-US" w:eastAsia="zh-CN"/>
        </w:rPr>
        <w:t>440.04</w:t>
      </w:r>
      <w:r>
        <w:rPr>
          <w:rFonts w:hint="eastAsia" w:ascii="仿宋_GB2312" w:hAnsi="仿宋_GB2312" w:eastAsia="仿宋_GB2312" w:cs="仿宋_GB2312"/>
          <w:sz w:val="32"/>
          <w:szCs w:val="32"/>
        </w:rPr>
        <w:t>万元，与上年相比收、支预算总计各减少</w:t>
      </w:r>
      <w:r>
        <w:rPr>
          <w:rFonts w:hint="eastAsia" w:eastAsia="仿宋_GB2312" w:cs="Times New Roman"/>
          <w:sz w:val="32"/>
          <w:szCs w:val="32"/>
          <w:u w:val="none"/>
          <w:lang w:val="en-US" w:eastAsia="zh-CN"/>
        </w:rPr>
        <w:t>157.27</w:t>
      </w:r>
      <w:r>
        <w:rPr>
          <w:rFonts w:hint="eastAsia" w:eastAsia="仿宋_GB2312" w:cs="Times New Roman"/>
          <w:sz w:val="32"/>
          <w:szCs w:val="32"/>
          <w:u w:val="none"/>
          <w:lang w:val="en-US" w:eastAsia="zh-CN"/>
        </w:rPr>
        <w:tab/>
      </w:r>
      <w:r>
        <w:rPr>
          <w:rFonts w:hint="eastAsia" w:ascii="仿宋_GB2312" w:hAnsi="仿宋_GB2312" w:eastAsia="仿宋_GB2312" w:cs="仿宋_GB2312"/>
          <w:sz w:val="32"/>
          <w:szCs w:val="32"/>
        </w:rPr>
        <w:t>万元，减少</w:t>
      </w:r>
      <w:r>
        <w:rPr>
          <w:rFonts w:hint="eastAsia" w:eastAsia="仿宋_GB2312" w:cs="Times New Roman"/>
          <w:sz w:val="32"/>
          <w:szCs w:val="32"/>
          <w:u w:val="none"/>
          <w:lang w:val="en-US" w:eastAsia="zh-CN"/>
        </w:rPr>
        <w:t>26.33</w:t>
      </w:r>
      <w:r>
        <w:rPr>
          <w:rFonts w:hint="eastAsia" w:ascii="仿宋_GB2312" w:hAnsi="仿宋_GB2312" w:eastAsia="仿宋_GB2312" w:cs="仿宋_GB2312"/>
          <w:sz w:val="32"/>
          <w:szCs w:val="32"/>
        </w:rPr>
        <w:t>%。其中：</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ascii="楷体" w:hAnsi="楷体" w:eastAsia="楷体" w:cs="楷体"/>
          <w:b/>
          <w:bCs/>
          <w:sz w:val="32"/>
          <w:szCs w:val="32"/>
          <w:lang w:val="en-US" w:eastAsia="zh-CN"/>
        </w:rPr>
        <w:t>440.04</w:t>
      </w:r>
      <w:r>
        <w:rPr>
          <w:rFonts w:hint="eastAsia" w:ascii="楷体" w:hAnsi="楷体" w:eastAsia="楷体" w:cs="楷体"/>
          <w:b/>
          <w:bCs/>
          <w:sz w:val="32"/>
          <w:szCs w:val="32"/>
        </w:rPr>
        <w:t>万元。包括：</w:t>
      </w:r>
    </w:p>
    <w:p>
      <w:pPr>
        <w:pStyle w:val="10"/>
        <w:keepNext w:val="0"/>
        <w:keepLines w:val="0"/>
        <w:pageBreakBefore w:val="0"/>
        <w:widowControl w:val="0"/>
        <w:tabs>
          <w:tab w:val="left" w:pos="3792"/>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440.04</w:t>
      </w:r>
      <w:r>
        <w:rPr>
          <w:rFonts w:hint="default" w:ascii="Times New Roman" w:hAnsi="Times New Roman" w:eastAsia="仿宋_GB2312" w:cs="Times New Roman"/>
          <w:sz w:val="32"/>
          <w:szCs w:val="32"/>
          <w:u w:val="none"/>
        </w:rPr>
        <w:t>万元。</w:t>
      </w:r>
    </w:p>
    <w:p>
      <w:pPr>
        <w:pStyle w:val="10"/>
        <w:keepNext w:val="0"/>
        <w:keepLines w:val="0"/>
        <w:pageBreakBefore w:val="0"/>
        <w:widowControl w:val="0"/>
        <w:tabs>
          <w:tab w:val="left" w:pos="1389"/>
          <w:tab w:val="left" w:pos="4911"/>
          <w:tab w:val="left" w:pos="5898"/>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bookmarkStart w:id="0" w:name="OLE_LINK1"/>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378.04</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8.27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2.13</w:t>
      </w:r>
      <w:r>
        <w:rPr>
          <w:rFonts w:hint="default" w:ascii="Times New Roman" w:hAnsi="Times New Roman" w:eastAsia="仿宋_GB2312" w:cs="Times New Roman"/>
          <w:sz w:val="32"/>
          <w:szCs w:val="32"/>
          <w:u w:val="none"/>
        </w:rPr>
        <w:t>%。</w:t>
      </w:r>
      <w:bookmarkEnd w:id="0"/>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项目变动</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1389"/>
          <w:tab w:val="left" w:pos="4911"/>
          <w:tab w:val="left" w:pos="5991"/>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62</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149</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70.71</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项目变动</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1389"/>
          <w:tab w:val="left" w:pos="4911"/>
          <w:tab w:val="left" w:pos="6205"/>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1389"/>
          <w:tab w:val="left" w:pos="4911"/>
          <w:tab w:val="left" w:pos="5898"/>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3310"/>
          <w:tab w:val="left" w:pos="3807"/>
          <w:tab w:val="left" w:pos="9433"/>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1389"/>
          <w:tab w:val="left" w:pos="4911"/>
          <w:tab w:val="left" w:pos="590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4320"/>
          <w:tab w:val="left" w:pos="9433"/>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1389"/>
          <w:tab w:val="left" w:pos="4911"/>
          <w:tab w:val="left" w:pos="590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3310"/>
          <w:tab w:val="left" w:pos="4121"/>
          <w:tab w:val="left" w:pos="9431"/>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3310"/>
          <w:tab w:val="left" w:pos="4280"/>
          <w:tab w:val="left" w:pos="9431"/>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ascii="楷体" w:hAnsi="楷体" w:eastAsia="楷体" w:cs="楷体"/>
          <w:b/>
          <w:bCs/>
          <w:sz w:val="32"/>
          <w:szCs w:val="32"/>
          <w:lang w:val="en-US" w:eastAsia="zh-CN"/>
        </w:rPr>
        <w:t>440.04</w:t>
      </w:r>
      <w:r>
        <w:rPr>
          <w:rFonts w:hint="eastAsia" w:ascii="楷体" w:hAnsi="楷体" w:eastAsia="楷体" w:cs="楷体"/>
          <w:b/>
          <w:bCs/>
          <w:sz w:val="32"/>
          <w:szCs w:val="32"/>
        </w:rPr>
        <w:t>万元。包括：</w:t>
      </w:r>
    </w:p>
    <w:p>
      <w:pPr>
        <w:pStyle w:val="10"/>
        <w:keepNext w:val="0"/>
        <w:keepLines w:val="0"/>
        <w:pageBreakBefore w:val="0"/>
        <w:widowControl w:val="0"/>
        <w:tabs>
          <w:tab w:val="left" w:pos="3792"/>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1．本年支出合计</w:t>
      </w:r>
      <w:r>
        <w:rPr>
          <w:rFonts w:hint="eastAsia" w:eastAsia="仿宋_GB2312"/>
          <w:sz w:val="32"/>
          <w:szCs w:val="32"/>
          <w:lang w:val="en-US" w:eastAsia="zh-CN"/>
        </w:rPr>
        <w:t>440.04</w:t>
      </w:r>
      <w:r>
        <w:rPr>
          <w:rFonts w:hint="default" w:ascii="Times New Roman" w:hAnsi="Times New Roman" w:eastAsia="仿宋_GB2312" w:cs="Times New Roman"/>
          <w:sz w:val="32"/>
          <w:szCs w:val="32"/>
        </w:rPr>
        <w:t>万元。</w:t>
      </w:r>
    </w:p>
    <w:p>
      <w:pPr>
        <w:pStyle w:val="10"/>
        <w:keepNext w:val="0"/>
        <w:keepLines w:val="0"/>
        <w:pageBreakBefore w:val="0"/>
        <w:widowControl w:val="0"/>
        <w:tabs>
          <w:tab w:val="left" w:pos="3288"/>
          <w:tab w:val="left" w:pos="5641"/>
          <w:tab w:val="left" w:pos="6778"/>
        </w:tabs>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rPr>
      </w:pPr>
      <w:r>
        <w:rPr>
          <w:rFonts w:eastAsia="仿宋_GB2312"/>
          <w:sz w:val="32"/>
          <w:szCs w:val="32"/>
        </w:rPr>
        <w:t>（1）社会保障和就业支出（类）支出</w:t>
      </w:r>
      <w:r>
        <w:rPr>
          <w:rFonts w:hint="eastAsia" w:ascii="Times New Roman" w:hAnsi="Times New Roman" w:eastAsia="仿宋_GB2312" w:cs="Times New Roman"/>
          <w:sz w:val="32"/>
          <w:szCs w:val="32"/>
          <w:u w:val="none"/>
          <w:lang w:val="en-US" w:eastAsia="zh-CN"/>
        </w:rPr>
        <w:t>338.79</w:t>
      </w:r>
      <w:r>
        <w:rPr>
          <w:rFonts w:eastAsia="仿宋_GB2312"/>
          <w:sz w:val="32"/>
          <w:szCs w:val="32"/>
        </w:rPr>
        <w:t>万元，主要用于离退休</w:t>
      </w:r>
      <w:r>
        <w:rPr>
          <w:rFonts w:hint="eastAsia" w:eastAsia="仿宋_GB2312"/>
          <w:sz w:val="32"/>
          <w:szCs w:val="32"/>
        </w:rPr>
        <w:t>、</w:t>
      </w:r>
      <w:r>
        <w:rPr>
          <w:rFonts w:eastAsia="仿宋_GB2312"/>
          <w:sz w:val="32"/>
          <w:szCs w:val="32"/>
        </w:rPr>
        <w:t>基本养老保险缴费</w:t>
      </w:r>
      <w:r>
        <w:rPr>
          <w:rFonts w:hint="eastAsia" w:eastAsia="仿宋_GB2312"/>
          <w:sz w:val="32"/>
          <w:szCs w:val="32"/>
        </w:rPr>
        <w:t>、单位职工工资奖金、办公费用支出和项目支出</w:t>
      </w:r>
      <w:r>
        <w:rPr>
          <w:rFonts w:eastAsia="仿宋_GB2312"/>
          <w:sz w:val="32"/>
          <w:szCs w:val="32"/>
        </w:rPr>
        <w:t>。与上年相比减少</w:t>
      </w:r>
      <w:r>
        <w:rPr>
          <w:rFonts w:hint="eastAsia" w:eastAsia="仿宋_GB2312"/>
          <w:sz w:val="32"/>
          <w:szCs w:val="32"/>
          <w:lang w:val="en-US" w:eastAsia="zh-CN"/>
        </w:rPr>
        <w:t>15.44</w:t>
      </w:r>
      <w:r>
        <w:rPr>
          <w:rFonts w:eastAsia="仿宋_GB2312"/>
          <w:sz w:val="32"/>
          <w:szCs w:val="32"/>
        </w:rPr>
        <w:t>万元，减少</w:t>
      </w:r>
      <w:r>
        <w:rPr>
          <w:rFonts w:hint="eastAsia" w:eastAsia="仿宋_GB2312"/>
          <w:sz w:val="32"/>
          <w:szCs w:val="32"/>
          <w:u w:val="none"/>
          <w:lang w:val="en-US" w:eastAsia="zh-CN"/>
        </w:rPr>
        <w:t>4.36</w:t>
      </w:r>
      <w:r>
        <w:rPr>
          <w:rFonts w:eastAsia="仿宋_GB2312"/>
          <w:sz w:val="32"/>
          <w:szCs w:val="32"/>
        </w:rPr>
        <w:t>%。主要原因是</w:t>
      </w:r>
      <w:r>
        <w:rPr>
          <w:rFonts w:hint="eastAsia" w:eastAsia="仿宋_GB2312"/>
          <w:sz w:val="32"/>
          <w:szCs w:val="32"/>
        </w:rPr>
        <w:t>人员变动和项目变动</w:t>
      </w:r>
      <w:r>
        <w:rPr>
          <w:rFonts w:eastAsia="仿宋_GB2312"/>
          <w:sz w:val="32"/>
          <w:szCs w:val="32"/>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rPr>
      </w:pPr>
      <w:r>
        <w:rPr>
          <w:rFonts w:eastAsia="仿宋_GB2312"/>
          <w:sz w:val="32"/>
          <w:szCs w:val="32"/>
        </w:rPr>
        <w:t>（2）卫生健康支出（类）支出</w:t>
      </w:r>
      <w:r>
        <w:rPr>
          <w:rFonts w:hint="eastAsia" w:eastAsia="仿宋_GB2312"/>
          <w:sz w:val="32"/>
          <w:szCs w:val="32"/>
          <w:lang w:val="en-US" w:eastAsia="zh-CN"/>
        </w:rPr>
        <w:t>13.51</w:t>
      </w:r>
      <w:r>
        <w:rPr>
          <w:rFonts w:eastAsia="仿宋_GB2312"/>
          <w:sz w:val="32"/>
          <w:szCs w:val="32"/>
        </w:rPr>
        <w:t>万元，主要用于</w:t>
      </w:r>
      <w:r>
        <w:rPr>
          <w:rFonts w:hint="eastAsia" w:eastAsia="仿宋_GB2312"/>
          <w:sz w:val="32"/>
          <w:szCs w:val="32"/>
        </w:rPr>
        <w:t>事业单位医疗支出</w:t>
      </w:r>
      <w:r>
        <w:rPr>
          <w:rFonts w:eastAsia="仿宋_GB2312"/>
          <w:sz w:val="32"/>
          <w:szCs w:val="32"/>
        </w:rPr>
        <w:t>。与上年相比</w:t>
      </w:r>
      <w:r>
        <w:rPr>
          <w:rFonts w:hint="eastAsia" w:eastAsia="仿宋_GB2312"/>
          <w:sz w:val="32"/>
          <w:szCs w:val="32"/>
          <w:lang w:val="en-US" w:eastAsia="zh-CN"/>
        </w:rPr>
        <w:t>增加2.48</w:t>
      </w:r>
      <w:r>
        <w:rPr>
          <w:rFonts w:eastAsia="仿宋_GB2312"/>
          <w:sz w:val="32"/>
          <w:szCs w:val="32"/>
        </w:rPr>
        <w:t>万元，</w:t>
      </w:r>
      <w:r>
        <w:rPr>
          <w:rFonts w:hint="eastAsia" w:eastAsia="仿宋_GB2312"/>
          <w:sz w:val="32"/>
          <w:szCs w:val="32"/>
          <w:lang w:val="en-US" w:eastAsia="zh-CN"/>
        </w:rPr>
        <w:t>增加22.47</w:t>
      </w:r>
      <w:r>
        <w:rPr>
          <w:rFonts w:eastAsia="仿宋_GB2312"/>
          <w:sz w:val="32"/>
          <w:szCs w:val="32"/>
        </w:rPr>
        <w:t>%。主要原因是</w:t>
      </w:r>
      <w:r>
        <w:rPr>
          <w:rFonts w:hint="eastAsia" w:eastAsia="仿宋_GB2312"/>
          <w:sz w:val="32"/>
          <w:szCs w:val="32"/>
        </w:rPr>
        <w:t>人员变动</w:t>
      </w:r>
      <w:r>
        <w:rPr>
          <w:rFonts w:eastAsia="仿宋_GB2312"/>
          <w:sz w:val="32"/>
          <w:szCs w:val="32"/>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）住房保障（类）支出</w:t>
      </w:r>
      <w:r>
        <w:rPr>
          <w:rFonts w:hint="eastAsia" w:eastAsia="仿宋_GB2312"/>
          <w:sz w:val="32"/>
          <w:szCs w:val="32"/>
          <w:lang w:val="en-US" w:eastAsia="zh-CN"/>
        </w:rPr>
        <w:t>25.75</w:t>
      </w:r>
      <w:r>
        <w:rPr>
          <w:rFonts w:eastAsia="仿宋_GB2312"/>
          <w:sz w:val="32"/>
          <w:szCs w:val="32"/>
        </w:rPr>
        <w:t>万元，主要用于</w:t>
      </w:r>
      <w:r>
        <w:rPr>
          <w:rFonts w:hint="eastAsia" w:eastAsia="仿宋_GB2312"/>
          <w:sz w:val="32"/>
          <w:szCs w:val="32"/>
        </w:rPr>
        <w:t>事业单位住房公积金支出</w:t>
      </w:r>
      <w:r>
        <w:rPr>
          <w:rFonts w:eastAsia="仿宋_GB2312"/>
          <w:sz w:val="32"/>
          <w:szCs w:val="32"/>
        </w:rPr>
        <w:t>。与上年相比</w:t>
      </w:r>
      <w:r>
        <w:rPr>
          <w:rFonts w:hint="eastAsia" w:eastAsia="仿宋_GB2312"/>
          <w:sz w:val="32"/>
          <w:szCs w:val="32"/>
          <w:lang w:val="en-US" w:eastAsia="zh-CN"/>
        </w:rPr>
        <w:t>增加4.7</w:t>
      </w:r>
      <w:r>
        <w:rPr>
          <w:rFonts w:eastAsia="仿宋_GB2312"/>
          <w:sz w:val="32"/>
          <w:szCs w:val="32"/>
        </w:rPr>
        <w:t>万元，</w:t>
      </w:r>
      <w:r>
        <w:rPr>
          <w:rFonts w:hint="eastAsia" w:eastAsia="仿宋_GB2312"/>
          <w:sz w:val="32"/>
          <w:szCs w:val="32"/>
          <w:lang w:val="en-US" w:eastAsia="zh-CN"/>
        </w:rPr>
        <w:t>增加22.22</w:t>
      </w:r>
      <w:r>
        <w:rPr>
          <w:rFonts w:eastAsia="仿宋_GB2312"/>
          <w:sz w:val="32"/>
          <w:szCs w:val="32"/>
        </w:rPr>
        <w:t>%。主要原因是</w:t>
      </w:r>
      <w:r>
        <w:rPr>
          <w:rFonts w:hint="eastAsia" w:eastAsia="仿宋_GB2312"/>
          <w:sz w:val="32"/>
          <w:szCs w:val="32"/>
        </w:rPr>
        <w:t>人员变动</w:t>
      </w:r>
      <w:r>
        <w:rPr>
          <w:rFonts w:eastAsia="仿宋_GB2312"/>
          <w:sz w:val="32"/>
          <w:szCs w:val="32"/>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其他</w:t>
      </w:r>
      <w:r>
        <w:rPr>
          <w:rFonts w:eastAsia="仿宋_GB2312"/>
          <w:sz w:val="32"/>
          <w:szCs w:val="32"/>
        </w:rPr>
        <w:t>（类）支出</w:t>
      </w:r>
      <w:r>
        <w:rPr>
          <w:rFonts w:hint="eastAsia" w:eastAsia="仿宋_GB2312"/>
          <w:sz w:val="32"/>
          <w:szCs w:val="32"/>
          <w:lang w:val="en-US" w:eastAsia="zh-CN"/>
        </w:rPr>
        <w:t>62</w:t>
      </w:r>
      <w:r>
        <w:rPr>
          <w:rFonts w:eastAsia="仿宋_GB2312"/>
          <w:sz w:val="32"/>
          <w:szCs w:val="32"/>
        </w:rPr>
        <w:t>万元，主要用于社会福利的彩票公益金支出。与上年相比</w:t>
      </w:r>
      <w:r>
        <w:rPr>
          <w:rFonts w:hint="eastAsia" w:eastAsia="仿宋_GB2312"/>
          <w:sz w:val="32"/>
          <w:szCs w:val="32"/>
          <w:lang w:val="en-US" w:eastAsia="zh-CN"/>
        </w:rPr>
        <w:t>减少149</w:t>
      </w:r>
      <w:r>
        <w:rPr>
          <w:rFonts w:eastAsia="仿宋_GB2312"/>
          <w:sz w:val="32"/>
          <w:szCs w:val="32"/>
        </w:rPr>
        <w:t>万元，</w:t>
      </w:r>
      <w:r>
        <w:rPr>
          <w:rFonts w:hint="eastAsia" w:eastAsia="仿宋_GB2312"/>
          <w:sz w:val="32"/>
          <w:szCs w:val="32"/>
          <w:lang w:val="en-US" w:eastAsia="zh-CN"/>
        </w:rPr>
        <w:t>减少70.62</w:t>
      </w:r>
      <w:r>
        <w:rPr>
          <w:rFonts w:eastAsia="仿宋_GB2312"/>
          <w:sz w:val="32"/>
          <w:szCs w:val="32"/>
        </w:rPr>
        <w:t>%。主要原因</w:t>
      </w:r>
      <w:r>
        <w:rPr>
          <w:rFonts w:hint="eastAsia" w:eastAsia="仿宋_GB2312"/>
          <w:sz w:val="32"/>
          <w:szCs w:val="32"/>
        </w:rPr>
        <w:t>项目变动</w:t>
      </w:r>
      <w:r>
        <w:rPr>
          <w:rFonts w:eastAsia="仿宋_GB2312"/>
          <w:sz w:val="32"/>
          <w:szCs w:val="32"/>
        </w:rPr>
        <w:t>。</w:t>
      </w:r>
    </w:p>
    <w:p>
      <w:pPr>
        <w:pStyle w:val="10"/>
        <w:keepNext w:val="0"/>
        <w:keepLines w:val="0"/>
        <w:pageBreakBefore w:val="0"/>
        <w:widowControl w:val="0"/>
        <w:tabs>
          <w:tab w:val="left" w:pos="4112"/>
        </w:tabs>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rPr>
      </w:pPr>
      <w:r>
        <w:rPr>
          <w:rFonts w:eastAsia="仿宋_GB2312"/>
          <w:sz w:val="32"/>
          <w:szCs w:val="32"/>
        </w:rPr>
        <w:t>2．年终结转结余为</w:t>
      </w:r>
      <w:r>
        <w:rPr>
          <w:rFonts w:hint="eastAsia" w:eastAsia="仿宋_GB2312"/>
          <w:sz w:val="32"/>
          <w:szCs w:val="32"/>
        </w:rPr>
        <w:t>0</w:t>
      </w:r>
      <w:r>
        <w:rPr>
          <w:rFonts w:eastAsia="仿宋_GB2312"/>
          <w:sz w:val="32"/>
          <w:szCs w:val="32"/>
        </w:rPr>
        <w:t>万元，主要原因是</w:t>
      </w:r>
      <w:r>
        <w:rPr>
          <w:rFonts w:hint="eastAsia" w:eastAsia="仿宋_GB2312"/>
          <w:sz w:val="32"/>
          <w:szCs w:val="32"/>
        </w:rPr>
        <w:t>不存在此项内容</w:t>
      </w:r>
      <w:r>
        <w:rPr>
          <w:rFonts w:eastAsia="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二、收入预算情况说明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sz w:val="32"/>
          <w:szCs w:val="32"/>
          <w:u w:val="none"/>
        </w:rPr>
        <w:t>包头市养老服务中心</w:t>
      </w:r>
      <w:r>
        <w:rPr>
          <w:rFonts w:hint="eastAsia" w:eastAsia="仿宋_GB2312"/>
          <w:sz w:val="32"/>
          <w:szCs w:val="32"/>
          <w:u w:val="none"/>
        </w:rPr>
        <w:t>202</w:t>
      </w:r>
      <w:r>
        <w:rPr>
          <w:rFonts w:hint="eastAsia" w:eastAsia="仿宋_GB2312"/>
          <w:sz w:val="32"/>
          <w:szCs w:val="32"/>
          <w:u w:val="none"/>
          <w:lang w:val="en-US" w:eastAsia="zh-CN"/>
        </w:rPr>
        <w:t>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440.04</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440.04</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万元。其中：</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378.04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85.91</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62</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14.09</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w:t>
      </w:r>
      <w:r>
        <w:rPr>
          <w:rFonts w:hint="eastAsia" w:eastAsia="仿宋_GB2312" w:cs="Times New Roman"/>
          <w:sz w:val="32"/>
          <w:szCs w:val="32"/>
          <w:u w:val="none"/>
          <w:lang w:val="en-US" w:eastAsia="zh-CN"/>
        </w:rPr>
        <w:tab/>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三、支出预算情况说明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440.04</w:t>
      </w:r>
      <w:r>
        <w:rPr>
          <w:rFonts w:hint="eastAsia" w:eastAsia="仿宋_GB2312" w:cs="Times New Roman"/>
          <w:sz w:val="32"/>
          <w:szCs w:val="32"/>
          <w:u w:val="none"/>
          <w:lang w:val="en-US" w:eastAsia="zh-CN"/>
        </w:rPr>
        <w:tab/>
      </w:r>
      <w:r>
        <w:rPr>
          <w:rFonts w:hint="default" w:ascii="Times New Roman" w:hAnsi="Times New Roman" w:eastAsia="仿宋_GB2312" w:cs="Times New Roman"/>
          <w:sz w:val="32"/>
          <w:szCs w:val="32"/>
          <w:u w:val="none"/>
        </w:rPr>
        <w:t>万元，其中：</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368.04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83.64</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72</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16.36</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四、财政拨款收支预算总体情况说明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ascii="仿宋" w:hAnsi="仿宋" w:eastAsia="仿宋" w:cs="仿宋"/>
          <w:sz w:val="32"/>
          <w:szCs w:val="32"/>
          <w:u w:val="none"/>
        </w:rPr>
      </w:pPr>
      <w:r>
        <w:rPr>
          <w:rFonts w:hint="eastAsia" w:eastAsia="仿宋_GB2312" w:cs="Times New Roman"/>
          <w:sz w:val="32"/>
          <w:szCs w:val="32"/>
          <w:u w:val="none"/>
          <w:lang w:val="en-US" w:eastAsia="zh-CN"/>
        </w:rPr>
        <w:t>包头市养老服务中心</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440.04</w:t>
      </w:r>
      <w:r>
        <w:rPr>
          <w:rFonts w:hint="default" w:ascii="Times New Roman" w:hAnsi="Times New Roman" w:eastAsia="仿宋_GB2312" w:cs="Times New Roman"/>
          <w:sz w:val="32"/>
          <w:szCs w:val="32"/>
          <w:u w:val="none"/>
        </w:rPr>
        <w:t>万元。与上年相比，财政拨款收、支总计各减少</w:t>
      </w:r>
      <w:r>
        <w:rPr>
          <w:rFonts w:hint="eastAsia" w:eastAsia="仿宋_GB2312" w:cs="Times New Roman"/>
          <w:sz w:val="32"/>
          <w:szCs w:val="32"/>
          <w:u w:val="none"/>
          <w:lang w:val="en-US" w:eastAsia="zh-CN"/>
        </w:rPr>
        <w:t>157.27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26.33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项目变动</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包头市养老服务中心2026年度</w:t>
      </w:r>
      <w:r>
        <w:rPr>
          <w:rFonts w:hint="default" w:ascii="Times New Roman" w:hAnsi="Times New Roman" w:eastAsia="仿宋_GB2312" w:cs="Times New Roman"/>
          <w:sz w:val="32"/>
          <w:szCs w:val="32"/>
          <w:u w:val="none"/>
        </w:rPr>
        <w:t>一般公共预算财政拨款支出</w:t>
      </w:r>
      <w:r>
        <w:rPr>
          <w:rFonts w:hint="eastAsia" w:eastAsia="仿宋_GB2312" w:cs="Times New Roman"/>
          <w:sz w:val="32"/>
          <w:szCs w:val="32"/>
          <w:u w:val="none"/>
          <w:lang w:val="en-US" w:eastAsia="zh-CN"/>
        </w:rPr>
        <w:t>440.04</w:t>
      </w:r>
      <w:r>
        <w:rPr>
          <w:rFonts w:hint="default" w:ascii="Times New Roman" w:hAnsi="Times New Roman" w:eastAsia="仿宋_GB2312" w:cs="Times New Roman"/>
          <w:sz w:val="32"/>
          <w:szCs w:val="32"/>
          <w:u w:val="none"/>
        </w:rPr>
        <w:t>万元，与上年相比减少</w:t>
      </w:r>
      <w:r>
        <w:rPr>
          <w:rFonts w:hint="eastAsia" w:eastAsia="仿宋_GB2312" w:cs="Times New Roman"/>
          <w:sz w:val="32"/>
          <w:szCs w:val="32"/>
          <w:u w:val="none"/>
          <w:lang w:val="en-US" w:eastAsia="zh-CN"/>
        </w:rPr>
        <w:t>157.27</w:t>
      </w:r>
      <w:r>
        <w:rPr>
          <w:rFonts w:hint="default" w:ascii="Times New Roman" w:hAnsi="Times New Roman" w:eastAsia="仿宋_GB2312" w:cs="Times New Roman"/>
          <w:sz w:val="32"/>
          <w:szCs w:val="32"/>
          <w:u w:val="none"/>
        </w:rPr>
        <w:t>万元，减少</w:t>
      </w:r>
      <w:r>
        <w:rPr>
          <w:rFonts w:hint="eastAsia" w:eastAsia="仿宋_GB2312" w:cs="Times New Roman"/>
          <w:sz w:val="32"/>
          <w:szCs w:val="32"/>
          <w:u w:val="none"/>
          <w:lang w:val="en-US" w:eastAsia="zh-CN"/>
        </w:rPr>
        <w:t>26.33</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val="en-US" w:eastAsia="zh-CN"/>
        </w:rPr>
        <w:t>项目和人员变动</w:t>
      </w:r>
      <w:r>
        <w:rPr>
          <w:rFonts w:hint="default" w:ascii="Times New Roman" w:hAnsi="Times New Roman" w:eastAsia="仿宋_GB2312" w:cs="Times New Roman"/>
          <w:sz w:val="32"/>
          <w:szCs w:val="32"/>
          <w:u w:val="none"/>
        </w:rPr>
        <w:t>。</w:t>
      </w:r>
    </w:p>
    <w:p>
      <w:pPr>
        <w:pStyle w:val="10"/>
        <w:keepNext w:val="0"/>
        <w:keepLines w:val="0"/>
        <w:pageBreakBefore w:val="0"/>
        <w:widowControl w:val="0"/>
        <w:numPr>
          <w:ilvl w:val="0"/>
          <w:numId w:val="3"/>
        </w:numPr>
        <w:tabs>
          <w:tab w:val="left" w:pos="4275"/>
        </w:tabs>
        <w:kinsoku/>
        <w:wordWrap/>
        <w:overflowPunct/>
        <w:topLinePunct w:val="0"/>
        <w:autoSpaceDE/>
        <w:autoSpaceDN/>
        <w:bidi w:val="0"/>
        <w:adjustRightInd/>
        <w:spacing w:after="0" w:line="600" w:lineRule="exact"/>
        <w:ind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社会保障和就业支出（类）</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0" w:firstLineChars="200"/>
        <w:textAlignment w:val="auto"/>
        <w:rPr>
          <w:rFonts w:ascii="楷体" w:hAnsi="楷体" w:eastAsia="楷体" w:cs="楷体"/>
          <w:b/>
          <w:bCs/>
          <w:sz w:val="32"/>
          <w:szCs w:val="32"/>
          <w:u w:val="none"/>
        </w:rPr>
      </w:pPr>
      <w:r>
        <w:rPr>
          <w:rFonts w:hint="eastAsia" w:eastAsia="仿宋_GB2312"/>
          <w:sz w:val="32"/>
          <w:szCs w:val="32"/>
          <w:u w:val="none"/>
        </w:rPr>
        <w:t>社会保障和就业支出</w:t>
      </w:r>
      <w:r>
        <w:rPr>
          <w:rFonts w:hint="eastAsia" w:eastAsia="仿宋_GB2312"/>
          <w:sz w:val="32"/>
          <w:szCs w:val="32"/>
          <w:u w:val="none"/>
          <w:lang w:eastAsia="zh-CN"/>
        </w:rPr>
        <w:t>（</w:t>
      </w:r>
      <w:r>
        <w:rPr>
          <w:rFonts w:hint="eastAsia" w:eastAsia="仿宋_GB2312"/>
          <w:sz w:val="32"/>
          <w:szCs w:val="32"/>
          <w:u w:val="none"/>
        </w:rPr>
        <w:t>类</w:t>
      </w:r>
      <w:r>
        <w:rPr>
          <w:rFonts w:hint="eastAsia" w:eastAsia="仿宋_GB2312"/>
          <w:sz w:val="32"/>
          <w:szCs w:val="32"/>
          <w:u w:val="none"/>
          <w:lang w:eastAsia="zh-CN"/>
        </w:rPr>
        <w:t>）</w:t>
      </w:r>
      <w:r>
        <w:rPr>
          <w:rFonts w:hint="eastAsia" w:eastAsia="仿宋_GB2312"/>
          <w:sz w:val="32"/>
          <w:szCs w:val="32"/>
          <w:u w:val="none"/>
        </w:rPr>
        <w:t>年初预算数为</w:t>
      </w:r>
      <w:r>
        <w:rPr>
          <w:rFonts w:hint="eastAsia" w:ascii="Times New Roman" w:hAnsi="Times New Roman" w:eastAsia="仿宋_GB2312" w:cs="Times New Roman"/>
          <w:sz w:val="32"/>
          <w:szCs w:val="32"/>
          <w:u w:val="none"/>
          <w:lang w:val="en-US" w:eastAsia="zh-CN"/>
        </w:rPr>
        <w:t>338</w:t>
      </w:r>
      <w:r>
        <w:rPr>
          <w:rFonts w:hint="eastAsia" w:eastAsia="仿宋_GB2312"/>
          <w:sz w:val="32"/>
          <w:szCs w:val="32"/>
          <w:u w:val="none"/>
          <w:lang w:val="en-US" w:eastAsia="zh-CN"/>
        </w:rPr>
        <w:t>.79</w:t>
      </w:r>
      <w:r>
        <w:rPr>
          <w:rFonts w:eastAsia="仿宋_GB2312"/>
          <w:sz w:val="32"/>
          <w:szCs w:val="32"/>
          <w:u w:val="none"/>
        </w:rPr>
        <w:t>万元</w:t>
      </w:r>
      <w:r>
        <w:rPr>
          <w:rFonts w:hint="eastAsia" w:eastAsia="仿宋_GB2312"/>
          <w:sz w:val="32"/>
          <w:szCs w:val="32"/>
          <w:u w:val="none"/>
        </w:rPr>
        <w:t>，</w:t>
      </w:r>
      <w:r>
        <w:rPr>
          <w:rFonts w:eastAsia="仿宋_GB2312"/>
          <w:sz w:val="32"/>
          <w:szCs w:val="32"/>
          <w:u w:val="none"/>
        </w:rPr>
        <w:t>与上年相比减少</w:t>
      </w:r>
      <w:r>
        <w:rPr>
          <w:rFonts w:hint="eastAsia" w:eastAsia="仿宋_GB2312"/>
          <w:sz w:val="32"/>
          <w:szCs w:val="32"/>
          <w:u w:val="none"/>
          <w:lang w:val="en-US" w:eastAsia="zh-CN"/>
        </w:rPr>
        <w:t>15.44</w:t>
      </w:r>
      <w:r>
        <w:rPr>
          <w:rFonts w:eastAsia="仿宋_GB2312"/>
          <w:sz w:val="32"/>
          <w:szCs w:val="32"/>
          <w:u w:val="none"/>
        </w:rPr>
        <w:t>万元</w:t>
      </w:r>
      <w:r>
        <w:rPr>
          <w:rFonts w:hint="eastAsia" w:eastAsia="仿宋_GB2312"/>
          <w:sz w:val="32"/>
          <w:szCs w:val="32"/>
          <w:u w:val="none"/>
        </w:rPr>
        <w:t>。其中：</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u w:val="none"/>
        </w:rPr>
      </w:pPr>
      <w:r>
        <w:rPr>
          <w:rFonts w:eastAsia="仿宋_GB2312"/>
          <w:sz w:val="32"/>
          <w:szCs w:val="32"/>
          <w:u w:val="none"/>
        </w:rPr>
        <w:t>1.民政管理事务（款）其他民政管理事务支出（项）。年初预算</w:t>
      </w:r>
      <w:r>
        <w:rPr>
          <w:rFonts w:hint="eastAsia" w:eastAsia="仿宋_GB2312"/>
          <w:sz w:val="32"/>
          <w:szCs w:val="32"/>
          <w:u w:val="none"/>
          <w:lang w:val="en-US" w:eastAsia="zh-CN"/>
        </w:rPr>
        <w:t>295.75</w:t>
      </w:r>
      <w:r>
        <w:rPr>
          <w:rFonts w:eastAsia="仿宋_GB2312"/>
          <w:sz w:val="32"/>
          <w:szCs w:val="32"/>
          <w:u w:val="none"/>
        </w:rPr>
        <w:t>万元，与上年相比减少</w:t>
      </w:r>
      <w:r>
        <w:rPr>
          <w:rFonts w:hint="eastAsia" w:eastAsia="仿宋_GB2312"/>
          <w:sz w:val="32"/>
          <w:szCs w:val="32"/>
          <w:u w:val="none"/>
          <w:lang w:val="en-US" w:eastAsia="zh-CN"/>
        </w:rPr>
        <w:t>24.39</w:t>
      </w:r>
      <w:r>
        <w:rPr>
          <w:rFonts w:eastAsia="仿宋_GB2312"/>
          <w:sz w:val="32"/>
          <w:szCs w:val="32"/>
          <w:u w:val="none"/>
        </w:rPr>
        <w:t>万元，减少</w:t>
      </w:r>
      <w:r>
        <w:rPr>
          <w:rFonts w:hint="eastAsia" w:eastAsia="仿宋_GB2312"/>
          <w:sz w:val="32"/>
          <w:szCs w:val="32"/>
          <w:u w:val="none"/>
          <w:lang w:val="en-US" w:eastAsia="zh-CN"/>
        </w:rPr>
        <w:t>7.62</w:t>
      </w:r>
      <w:r>
        <w:rPr>
          <w:rFonts w:eastAsia="仿宋_GB2312"/>
          <w:sz w:val="32"/>
          <w:szCs w:val="32"/>
          <w:u w:val="none"/>
        </w:rPr>
        <w:t>%。变动原因：</w:t>
      </w:r>
      <w:r>
        <w:rPr>
          <w:rFonts w:hint="eastAsia" w:eastAsia="仿宋_GB2312"/>
          <w:sz w:val="32"/>
          <w:szCs w:val="32"/>
          <w:u w:val="none"/>
        </w:rPr>
        <w:t>项目变动。</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u w:val="none"/>
        </w:rPr>
      </w:pPr>
      <w:r>
        <w:rPr>
          <w:rFonts w:eastAsia="仿宋_GB2312"/>
          <w:sz w:val="32"/>
          <w:szCs w:val="32"/>
          <w:u w:val="none"/>
        </w:rPr>
        <w:t>2.行政事业单位养老支出（款）事业单位离退休（项）。年初预算</w:t>
      </w:r>
      <w:r>
        <w:rPr>
          <w:rFonts w:hint="eastAsia" w:eastAsia="仿宋_GB2312"/>
          <w:sz w:val="32"/>
          <w:szCs w:val="32"/>
          <w:u w:val="none"/>
          <w:lang w:val="en-US" w:eastAsia="zh-CN"/>
        </w:rPr>
        <w:t>9.89</w:t>
      </w:r>
      <w:r>
        <w:rPr>
          <w:rFonts w:eastAsia="仿宋_GB2312"/>
          <w:sz w:val="32"/>
          <w:szCs w:val="32"/>
          <w:u w:val="none"/>
        </w:rPr>
        <w:t>万元，与上年相比</w:t>
      </w:r>
      <w:r>
        <w:rPr>
          <w:rFonts w:hint="eastAsia" w:eastAsia="仿宋_GB2312"/>
          <w:sz w:val="32"/>
          <w:szCs w:val="32"/>
          <w:u w:val="none"/>
          <w:lang w:val="en-US" w:eastAsia="zh-CN"/>
        </w:rPr>
        <w:t>增加</w:t>
      </w:r>
      <w:r>
        <w:rPr>
          <w:rFonts w:hint="eastAsia" w:eastAsia="仿宋_GB2312"/>
          <w:sz w:val="32"/>
          <w:szCs w:val="32"/>
          <w:u w:val="none"/>
        </w:rPr>
        <w:t>2.8</w:t>
      </w:r>
      <w:r>
        <w:rPr>
          <w:rFonts w:hint="eastAsia" w:eastAsia="仿宋_GB2312"/>
          <w:sz w:val="32"/>
          <w:szCs w:val="32"/>
          <w:u w:val="none"/>
          <w:lang w:val="en-US" w:eastAsia="zh-CN"/>
        </w:rPr>
        <w:t>5</w:t>
      </w:r>
      <w:r>
        <w:rPr>
          <w:rFonts w:eastAsia="仿宋_GB2312"/>
          <w:sz w:val="32"/>
          <w:szCs w:val="32"/>
          <w:u w:val="none"/>
        </w:rPr>
        <w:t>万元，</w:t>
      </w:r>
      <w:r>
        <w:rPr>
          <w:rFonts w:hint="eastAsia" w:eastAsia="仿宋_GB2312"/>
          <w:sz w:val="32"/>
          <w:szCs w:val="32"/>
          <w:u w:val="none"/>
          <w:lang w:val="en-US" w:eastAsia="zh-CN"/>
        </w:rPr>
        <w:t>增加40.48</w:t>
      </w:r>
      <w:r>
        <w:rPr>
          <w:rFonts w:eastAsia="仿宋_GB2312"/>
          <w:sz w:val="32"/>
          <w:szCs w:val="32"/>
          <w:u w:val="none"/>
        </w:rPr>
        <w:t>%。变动原因：</w:t>
      </w:r>
      <w:r>
        <w:rPr>
          <w:rFonts w:hint="eastAsia" w:eastAsia="仿宋_GB2312"/>
          <w:sz w:val="32"/>
          <w:szCs w:val="32"/>
          <w:u w:val="none"/>
        </w:rPr>
        <w:t>退休人数增减变动</w:t>
      </w:r>
      <w:r>
        <w:rPr>
          <w:rFonts w:eastAsia="仿宋_GB2312"/>
          <w:sz w:val="32"/>
          <w:szCs w:val="32"/>
          <w:u w:val="none"/>
        </w:rPr>
        <w:t>。</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u w:val="none"/>
        </w:rPr>
      </w:pPr>
      <w:r>
        <w:rPr>
          <w:rFonts w:hint="eastAsia" w:eastAsia="仿宋_GB2312"/>
          <w:sz w:val="32"/>
          <w:szCs w:val="32"/>
          <w:u w:val="none"/>
        </w:rPr>
        <w:t>3</w:t>
      </w:r>
      <w:r>
        <w:rPr>
          <w:rFonts w:eastAsia="仿宋_GB2312"/>
          <w:sz w:val="32"/>
          <w:szCs w:val="32"/>
          <w:u w:val="none"/>
        </w:rPr>
        <w:t>.行政事业单位养老支出（款）机关事业单位基本养老保险缴费支出（项）。年初预算</w:t>
      </w:r>
      <w:r>
        <w:rPr>
          <w:rFonts w:hint="eastAsia" w:eastAsia="仿宋_GB2312"/>
          <w:sz w:val="32"/>
          <w:szCs w:val="32"/>
          <w:u w:val="none"/>
          <w:lang w:val="en-US" w:eastAsia="zh-CN"/>
        </w:rPr>
        <w:t>33.15</w:t>
      </w:r>
      <w:r>
        <w:rPr>
          <w:rFonts w:eastAsia="仿宋_GB2312"/>
          <w:sz w:val="32"/>
          <w:szCs w:val="32"/>
          <w:u w:val="none"/>
        </w:rPr>
        <w:t>万元，与上年相比</w:t>
      </w:r>
      <w:r>
        <w:rPr>
          <w:rFonts w:hint="eastAsia" w:eastAsia="仿宋_GB2312"/>
          <w:sz w:val="32"/>
          <w:szCs w:val="32"/>
          <w:u w:val="none"/>
          <w:lang w:val="en-US" w:eastAsia="zh-CN"/>
        </w:rPr>
        <w:t>增加6.1</w:t>
      </w:r>
      <w:r>
        <w:rPr>
          <w:rFonts w:eastAsia="仿宋_GB2312"/>
          <w:sz w:val="32"/>
          <w:szCs w:val="32"/>
          <w:u w:val="none"/>
        </w:rPr>
        <w:t>万元，</w:t>
      </w:r>
      <w:r>
        <w:rPr>
          <w:rFonts w:hint="eastAsia" w:eastAsia="仿宋_GB2312"/>
          <w:sz w:val="32"/>
          <w:szCs w:val="32"/>
          <w:u w:val="none"/>
          <w:lang w:val="en-US" w:eastAsia="zh-CN"/>
        </w:rPr>
        <w:t>增加22.55</w:t>
      </w:r>
      <w:r>
        <w:rPr>
          <w:rFonts w:eastAsia="仿宋_GB2312"/>
          <w:sz w:val="32"/>
          <w:szCs w:val="32"/>
          <w:u w:val="none"/>
        </w:rPr>
        <w:t>%。变动原因：</w:t>
      </w:r>
      <w:r>
        <w:rPr>
          <w:rFonts w:hint="eastAsia" w:eastAsia="仿宋_GB2312"/>
          <w:sz w:val="32"/>
          <w:szCs w:val="32"/>
          <w:u w:val="none"/>
          <w:lang w:val="en-US" w:eastAsia="zh-CN"/>
        </w:rPr>
        <w:t>人员</w:t>
      </w:r>
      <w:r>
        <w:rPr>
          <w:rFonts w:hint="eastAsia" w:eastAsia="仿宋_GB2312"/>
          <w:sz w:val="32"/>
          <w:szCs w:val="32"/>
          <w:u w:val="none"/>
        </w:rPr>
        <w:t>增减变动</w:t>
      </w:r>
      <w:r>
        <w:rPr>
          <w:rFonts w:eastAsia="仿宋_GB2312"/>
          <w:sz w:val="32"/>
          <w:szCs w:val="32"/>
          <w:u w:val="none"/>
        </w:rPr>
        <w:t>。</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（二）卫生健康支出（类）</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0" w:firstLineChars="200"/>
        <w:textAlignment w:val="auto"/>
        <w:rPr>
          <w:rFonts w:ascii="楷体" w:hAnsi="楷体" w:eastAsia="楷体" w:cs="楷体"/>
          <w:b/>
          <w:bCs/>
          <w:sz w:val="32"/>
          <w:szCs w:val="32"/>
          <w:u w:val="none"/>
        </w:rPr>
      </w:pPr>
      <w:r>
        <w:rPr>
          <w:rFonts w:hint="eastAsia" w:eastAsia="仿宋_GB2312"/>
          <w:sz w:val="32"/>
          <w:szCs w:val="32"/>
          <w:u w:val="none"/>
        </w:rPr>
        <w:t>卫生健康支出</w:t>
      </w:r>
      <w:r>
        <w:rPr>
          <w:rFonts w:hint="eastAsia" w:eastAsia="仿宋_GB2312"/>
          <w:sz w:val="32"/>
          <w:szCs w:val="32"/>
          <w:u w:val="none"/>
          <w:lang w:eastAsia="zh-CN"/>
        </w:rPr>
        <w:t>（</w:t>
      </w:r>
      <w:r>
        <w:rPr>
          <w:rFonts w:hint="eastAsia" w:eastAsia="仿宋_GB2312"/>
          <w:sz w:val="32"/>
          <w:szCs w:val="32"/>
          <w:u w:val="none"/>
        </w:rPr>
        <w:t>类</w:t>
      </w:r>
      <w:r>
        <w:rPr>
          <w:rFonts w:hint="eastAsia" w:eastAsia="仿宋_GB2312"/>
          <w:sz w:val="32"/>
          <w:szCs w:val="32"/>
          <w:u w:val="none"/>
          <w:lang w:eastAsia="zh-CN"/>
        </w:rPr>
        <w:t>）</w:t>
      </w:r>
      <w:r>
        <w:rPr>
          <w:rFonts w:hint="eastAsia" w:eastAsia="仿宋_GB2312"/>
          <w:sz w:val="32"/>
          <w:szCs w:val="32"/>
          <w:u w:val="none"/>
        </w:rPr>
        <w:t>年初预算数为</w:t>
      </w:r>
      <w:r>
        <w:rPr>
          <w:rFonts w:hint="eastAsia" w:ascii="Times New Roman" w:hAnsi="Times New Roman" w:eastAsia="仿宋_GB2312" w:cs="Times New Roman"/>
          <w:sz w:val="32"/>
          <w:szCs w:val="32"/>
          <w:u w:val="none"/>
          <w:lang w:val="en-US" w:eastAsia="zh-CN"/>
        </w:rPr>
        <w:t>13.51</w:t>
      </w:r>
      <w:r>
        <w:rPr>
          <w:rFonts w:eastAsia="仿宋_GB2312"/>
          <w:sz w:val="32"/>
          <w:szCs w:val="32"/>
          <w:u w:val="none"/>
        </w:rPr>
        <w:t>万元</w:t>
      </w:r>
      <w:r>
        <w:rPr>
          <w:rFonts w:hint="eastAsia" w:eastAsia="仿宋_GB2312"/>
          <w:sz w:val="32"/>
          <w:szCs w:val="32"/>
          <w:u w:val="none"/>
        </w:rPr>
        <w:t>，</w:t>
      </w:r>
      <w:r>
        <w:rPr>
          <w:rFonts w:eastAsia="仿宋_GB2312"/>
          <w:sz w:val="32"/>
          <w:szCs w:val="32"/>
          <w:u w:val="none"/>
        </w:rPr>
        <w:t>与上年相比</w:t>
      </w:r>
      <w:r>
        <w:rPr>
          <w:rFonts w:hint="eastAsia" w:eastAsia="仿宋_GB2312"/>
          <w:sz w:val="32"/>
          <w:szCs w:val="32"/>
          <w:u w:val="none"/>
          <w:lang w:val="en-US" w:eastAsia="zh-CN"/>
        </w:rPr>
        <w:t>增加</w:t>
      </w:r>
      <w:r>
        <w:rPr>
          <w:rFonts w:hint="eastAsia" w:ascii="Times New Roman" w:hAnsi="Times New Roman" w:eastAsia="仿宋_GB2312" w:cs="Times New Roman"/>
          <w:sz w:val="32"/>
          <w:szCs w:val="32"/>
          <w:u w:val="none"/>
          <w:lang w:val="en-US" w:eastAsia="zh-CN"/>
        </w:rPr>
        <w:t>2.48</w:t>
      </w:r>
      <w:r>
        <w:rPr>
          <w:rFonts w:eastAsia="仿宋_GB2312"/>
          <w:sz w:val="32"/>
          <w:szCs w:val="32"/>
          <w:u w:val="none"/>
        </w:rPr>
        <w:t>万元</w:t>
      </w:r>
      <w:r>
        <w:rPr>
          <w:rFonts w:hint="eastAsia" w:eastAsia="仿宋_GB2312"/>
          <w:sz w:val="32"/>
          <w:szCs w:val="32"/>
          <w:u w:val="none"/>
        </w:rPr>
        <w:t>。其中：</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u w:val="none"/>
        </w:rPr>
      </w:pPr>
      <w:r>
        <w:rPr>
          <w:rFonts w:eastAsia="仿宋_GB2312"/>
          <w:sz w:val="32"/>
          <w:szCs w:val="32"/>
          <w:u w:val="none"/>
        </w:rPr>
        <w:t>1．行政事业单位医疗（款）事业单位医疗（项）。年初预算</w:t>
      </w:r>
      <w:r>
        <w:rPr>
          <w:rFonts w:hint="eastAsia" w:ascii="Times New Roman" w:hAnsi="Times New Roman" w:eastAsia="仿宋_GB2312" w:cs="Times New Roman"/>
          <w:sz w:val="32"/>
          <w:szCs w:val="32"/>
          <w:u w:val="none"/>
          <w:lang w:val="en-US" w:eastAsia="zh-CN"/>
        </w:rPr>
        <w:t>13.51</w:t>
      </w:r>
      <w:r>
        <w:rPr>
          <w:rFonts w:eastAsia="仿宋_GB2312"/>
          <w:sz w:val="32"/>
          <w:szCs w:val="32"/>
          <w:u w:val="none"/>
        </w:rPr>
        <w:t>万元，与上年相比</w:t>
      </w:r>
      <w:r>
        <w:rPr>
          <w:rFonts w:hint="eastAsia" w:eastAsia="仿宋_GB2312"/>
          <w:sz w:val="32"/>
          <w:szCs w:val="32"/>
          <w:u w:val="none"/>
          <w:lang w:val="en-US" w:eastAsia="zh-CN"/>
        </w:rPr>
        <w:t>增加</w:t>
      </w:r>
      <w:r>
        <w:rPr>
          <w:rFonts w:hint="eastAsia" w:ascii="Times New Roman" w:hAnsi="Times New Roman" w:eastAsia="仿宋_GB2312" w:cs="Times New Roman"/>
          <w:sz w:val="32"/>
          <w:szCs w:val="32"/>
          <w:u w:val="none"/>
          <w:lang w:val="en-US" w:eastAsia="zh-CN"/>
        </w:rPr>
        <w:t>2.48</w:t>
      </w:r>
      <w:r>
        <w:rPr>
          <w:rFonts w:eastAsia="仿宋_GB2312"/>
          <w:sz w:val="32"/>
          <w:szCs w:val="32"/>
          <w:u w:val="none"/>
        </w:rPr>
        <w:t>万元，减少</w:t>
      </w:r>
      <w:r>
        <w:rPr>
          <w:rFonts w:hint="eastAsia" w:ascii="Times New Roman" w:hAnsi="Times New Roman" w:eastAsia="仿宋_GB2312" w:cs="Times New Roman"/>
          <w:sz w:val="32"/>
          <w:szCs w:val="32"/>
          <w:u w:val="none"/>
          <w:lang w:val="en-US" w:eastAsia="zh-CN"/>
        </w:rPr>
        <w:t>5.73</w:t>
      </w:r>
      <w:r>
        <w:rPr>
          <w:rFonts w:eastAsia="仿宋_GB2312"/>
          <w:sz w:val="32"/>
          <w:szCs w:val="32"/>
          <w:u w:val="none"/>
        </w:rPr>
        <w:t>%。变动原因：</w:t>
      </w:r>
      <w:r>
        <w:rPr>
          <w:rFonts w:hint="eastAsia" w:eastAsia="仿宋_GB2312"/>
          <w:sz w:val="32"/>
          <w:szCs w:val="32"/>
          <w:u w:val="none"/>
        </w:rPr>
        <w:t>在职人员增减变动</w:t>
      </w:r>
      <w:r>
        <w:rPr>
          <w:rFonts w:eastAsia="仿宋_GB2312"/>
          <w:sz w:val="32"/>
          <w:szCs w:val="32"/>
          <w:u w:val="none"/>
        </w:rPr>
        <w:t>。</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3" w:firstLineChars="200"/>
        <w:textAlignment w:val="auto"/>
        <w:rPr>
          <w:rFonts w:ascii="楷体" w:hAnsi="楷体" w:eastAsia="楷体" w:cs="楷体"/>
          <w:b/>
          <w:bCs/>
          <w:sz w:val="32"/>
          <w:szCs w:val="32"/>
          <w:u w:val="none"/>
        </w:rPr>
      </w:pPr>
      <w:r>
        <w:rPr>
          <w:rFonts w:hint="eastAsia" w:ascii="楷体" w:hAnsi="楷体" w:eastAsia="楷体" w:cs="楷体"/>
          <w:b/>
          <w:bCs/>
          <w:sz w:val="32"/>
          <w:szCs w:val="32"/>
          <w:u w:val="none"/>
        </w:rPr>
        <w:t>（三）住房保障支出（类）</w:t>
      </w:r>
    </w:p>
    <w:p>
      <w:pPr>
        <w:pStyle w:val="10"/>
        <w:keepNext w:val="0"/>
        <w:keepLines w:val="0"/>
        <w:pageBreakBefore w:val="0"/>
        <w:widowControl w:val="0"/>
        <w:tabs>
          <w:tab w:val="left" w:pos="4275"/>
        </w:tabs>
        <w:kinsoku/>
        <w:wordWrap/>
        <w:overflowPunct/>
        <w:topLinePunct w:val="0"/>
        <w:autoSpaceDE/>
        <w:autoSpaceDN/>
        <w:bidi w:val="0"/>
        <w:adjustRightInd/>
        <w:spacing w:after="0" w:line="600" w:lineRule="exact"/>
        <w:ind w:leftChars="0" w:right="0" w:firstLine="640" w:firstLineChars="200"/>
        <w:textAlignment w:val="auto"/>
        <w:rPr>
          <w:rFonts w:ascii="楷体" w:hAnsi="楷体" w:eastAsia="楷体" w:cs="楷体"/>
          <w:b/>
          <w:bCs/>
          <w:sz w:val="32"/>
          <w:szCs w:val="32"/>
          <w:u w:val="none"/>
        </w:rPr>
      </w:pPr>
      <w:r>
        <w:rPr>
          <w:rFonts w:eastAsia="仿宋_GB2312"/>
          <w:sz w:val="32"/>
          <w:szCs w:val="32"/>
          <w:u w:val="none"/>
        </w:rPr>
        <w:t>住房保障（类）</w:t>
      </w:r>
      <w:r>
        <w:rPr>
          <w:rFonts w:hint="eastAsia" w:eastAsia="仿宋_GB2312"/>
          <w:sz w:val="32"/>
          <w:szCs w:val="32"/>
          <w:u w:val="none"/>
        </w:rPr>
        <w:t>年初预算数为</w:t>
      </w:r>
      <w:r>
        <w:rPr>
          <w:rFonts w:hint="eastAsia" w:ascii="Times New Roman" w:hAnsi="Times New Roman" w:eastAsia="仿宋_GB2312" w:cs="Times New Roman"/>
          <w:sz w:val="32"/>
          <w:szCs w:val="32"/>
          <w:u w:val="none"/>
          <w:lang w:val="en-US" w:eastAsia="zh-CN"/>
        </w:rPr>
        <w:t>25.75</w:t>
      </w:r>
      <w:r>
        <w:rPr>
          <w:rFonts w:eastAsia="仿宋_GB2312"/>
          <w:sz w:val="32"/>
          <w:szCs w:val="32"/>
          <w:u w:val="none"/>
        </w:rPr>
        <w:t>万元</w:t>
      </w:r>
      <w:r>
        <w:rPr>
          <w:rFonts w:hint="eastAsia" w:eastAsia="仿宋_GB2312"/>
          <w:sz w:val="32"/>
          <w:szCs w:val="32"/>
          <w:u w:val="none"/>
        </w:rPr>
        <w:t>，</w:t>
      </w:r>
      <w:r>
        <w:rPr>
          <w:rFonts w:eastAsia="仿宋_GB2312"/>
          <w:sz w:val="32"/>
          <w:szCs w:val="32"/>
          <w:u w:val="none"/>
        </w:rPr>
        <w:t>与上年相比</w:t>
      </w:r>
      <w:r>
        <w:rPr>
          <w:rFonts w:hint="eastAsia" w:eastAsia="仿宋_GB2312"/>
          <w:sz w:val="32"/>
          <w:szCs w:val="32"/>
          <w:u w:val="none"/>
          <w:lang w:val="en-US" w:eastAsia="zh-CN"/>
        </w:rPr>
        <w:t>增加</w:t>
      </w:r>
      <w:r>
        <w:rPr>
          <w:rFonts w:hint="eastAsia" w:ascii="Times New Roman" w:hAnsi="Times New Roman" w:eastAsia="仿宋_GB2312" w:cs="Times New Roman"/>
          <w:sz w:val="32"/>
          <w:szCs w:val="32"/>
          <w:u w:val="none"/>
          <w:lang w:val="en-US" w:eastAsia="zh-CN"/>
        </w:rPr>
        <w:t>4.7</w:t>
      </w:r>
      <w:r>
        <w:rPr>
          <w:rFonts w:eastAsia="仿宋_GB2312"/>
          <w:sz w:val="32"/>
          <w:szCs w:val="32"/>
          <w:u w:val="none"/>
        </w:rPr>
        <w:t>万元</w:t>
      </w:r>
      <w:r>
        <w:rPr>
          <w:rFonts w:hint="eastAsia" w:eastAsia="仿宋_GB2312"/>
          <w:sz w:val="32"/>
          <w:szCs w:val="32"/>
          <w:u w:val="none"/>
        </w:rPr>
        <w:t>。其中：</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eastAsia="仿宋_GB2312"/>
          <w:sz w:val="32"/>
          <w:szCs w:val="32"/>
          <w:u w:val="none"/>
        </w:rPr>
      </w:pPr>
      <w:r>
        <w:rPr>
          <w:rFonts w:eastAsia="仿宋_GB2312"/>
          <w:sz w:val="32"/>
          <w:szCs w:val="32"/>
          <w:u w:val="none"/>
        </w:rPr>
        <w:t>1．住房改革支出（款）住房公积金（项）。年初预算</w:t>
      </w:r>
      <w:r>
        <w:rPr>
          <w:rFonts w:hint="eastAsia" w:eastAsia="仿宋_GB2312"/>
          <w:sz w:val="32"/>
          <w:szCs w:val="32"/>
          <w:u w:val="none"/>
          <w:lang w:val="en-US" w:eastAsia="zh-CN"/>
        </w:rPr>
        <w:t>25.75</w:t>
      </w:r>
      <w:r>
        <w:rPr>
          <w:rFonts w:eastAsia="仿宋_GB2312"/>
          <w:sz w:val="32"/>
          <w:szCs w:val="32"/>
          <w:u w:val="none"/>
        </w:rPr>
        <w:t>万元，与上年相比</w:t>
      </w:r>
      <w:r>
        <w:rPr>
          <w:rFonts w:hint="eastAsia" w:eastAsia="仿宋_GB2312"/>
          <w:sz w:val="32"/>
          <w:szCs w:val="32"/>
          <w:u w:val="none"/>
          <w:lang w:val="en-US" w:eastAsia="zh-CN"/>
        </w:rPr>
        <w:t>增加</w:t>
      </w:r>
      <w:r>
        <w:rPr>
          <w:rFonts w:hint="eastAsia" w:ascii="Times New Roman" w:hAnsi="Times New Roman" w:eastAsia="仿宋_GB2312" w:cs="Times New Roman"/>
          <w:sz w:val="32"/>
          <w:szCs w:val="32"/>
          <w:u w:val="none"/>
          <w:lang w:val="en-US" w:eastAsia="zh-CN"/>
        </w:rPr>
        <w:t>4.7</w:t>
      </w:r>
      <w:r>
        <w:rPr>
          <w:rFonts w:eastAsia="仿宋_GB2312"/>
          <w:sz w:val="32"/>
          <w:szCs w:val="32"/>
          <w:u w:val="none"/>
        </w:rPr>
        <w:t>万元，</w:t>
      </w:r>
      <w:r>
        <w:rPr>
          <w:rFonts w:hint="eastAsia" w:eastAsia="仿宋_GB2312"/>
          <w:sz w:val="32"/>
          <w:szCs w:val="32"/>
          <w:u w:val="none"/>
          <w:lang w:val="en-US" w:eastAsia="zh-CN"/>
        </w:rPr>
        <w:t>增加</w:t>
      </w:r>
      <w:r>
        <w:rPr>
          <w:rFonts w:hint="eastAsia" w:ascii="Times New Roman" w:hAnsi="Times New Roman" w:eastAsia="仿宋_GB2312" w:cs="Times New Roman"/>
          <w:sz w:val="32"/>
          <w:szCs w:val="32"/>
          <w:u w:val="none"/>
          <w:lang w:val="en-US" w:eastAsia="zh-CN"/>
        </w:rPr>
        <w:t>18.25</w:t>
      </w:r>
      <w:r>
        <w:rPr>
          <w:rFonts w:eastAsia="仿宋_GB2312"/>
          <w:sz w:val="32"/>
          <w:szCs w:val="32"/>
          <w:u w:val="none"/>
        </w:rPr>
        <w:t>%。变动原因：</w:t>
      </w:r>
      <w:r>
        <w:rPr>
          <w:rFonts w:hint="eastAsia" w:eastAsia="仿宋_GB2312"/>
          <w:sz w:val="32"/>
          <w:szCs w:val="32"/>
          <w:u w:val="none"/>
        </w:rPr>
        <w:t>在职人员增减变动</w:t>
      </w:r>
      <w:r>
        <w:rPr>
          <w:rFonts w:eastAsia="仿宋_GB2312"/>
          <w:sz w:val="32"/>
          <w:szCs w:val="32"/>
          <w:u w:val="none"/>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包头市养老服务中心2026</w:t>
      </w:r>
      <w:r>
        <w:rPr>
          <w:rFonts w:hint="default" w:ascii="Times New Roman" w:hAnsi="Times New Roman" w:eastAsia="仿宋_GB2312" w:cs="Times New Roman"/>
          <w:sz w:val="32"/>
          <w:szCs w:val="32"/>
          <w:u w:val="none"/>
        </w:rPr>
        <w:t>年度一般公共预算财政拨款基本支出预</w:t>
      </w:r>
      <w:r>
        <w:rPr>
          <w:rFonts w:hint="default" w:ascii="Times New Roman" w:hAnsi="Times New Roman" w:eastAsia="仿宋_GB2312" w:cs="Times New Roman"/>
          <w:strike w:val="0"/>
          <w:dstrike w:val="0"/>
          <w:sz w:val="32"/>
          <w:szCs w:val="32"/>
          <w:u w:val="none"/>
        </w:rPr>
        <w:t>算</w:t>
      </w:r>
      <w:r>
        <w:rPr>
          <w:rFonts w:hint="eastAsia" w:ascii="Times New Roman" w:hAnsi="Times New Roman" w:eastAsia="仿宋_GB2312" w:cs="Times New Roman"/>
          <w:sz w:val="32"/>
          <w:szCs w:val="32"/>
          <w:u w:val="none"/>
          <w:lang w:val="en-US" w:eastAsia="zh-CN"/>
        </w:rPr>
        <w:t>368.04</w:t>
      </w:r>
      <w:r>
        <w:rPr>
          <w:rFonts w:hint="default" w:ascii="Times New Roman" w:hAnsi="Times New Roman" w:eastAsia="仿宋_GB2312" w:cs="Times New Roman"/>
          <w:strike w:val="0"/>
          <w:dstrike w:val="0"/>
          <w:sz w:val="32"/>
          <w:szCs w:val="32"/>
          <w:u w:val="none"/>
        </w:rPr>
        <w:t>万元，</w:t>
      </w:r>
      <w:r>
        <w:rPr>
          <w:rFonts w:hint="default" w:ascii="Times New Roman" w:hAnsi="Times New Roman" w:eastAsia="仿宋_GB2312" w:cs="Times New Roman"/>
          <w:sz w:val="32"/>
          <w:szCs w:val="32"/>
          <w:u w:val="none"/>
        </w:rPr>
        <w:t>其中：</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ascii="Times New Roman" w:hAnsi="Times New Roman" w:eastAsia="仿宋_GB2312" w:cs="Times New Roman"/>
          <w:b/>
          <w:bCs/>
          <w:sz w:val="32"/>
          <w:szCs w:val="32"/>
          <w:u w:val="none"/>
          <w:lang w:val="en-US" w:eastAsia="zh-CN"/>
        </w:rPr>
        <w:t>347.63</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109.95</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19.64</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51.31</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82.98</w:t>
      </w:r>
      <w:r>
        <w:rPr>
          <w:rFonts w:hint="default" w:ascii="Times New Roman" w:hAnsi="Times New Roman" w:eastAsia="仿宋_GB2312" w:cs="Times New Roman"/>
          <w:sz w:val="32"/>
          <w:szCs w:val="32"/>
          <w:u w:val="none"/>
        </w:rPr>
        <w:t>、</w:t>
      </w:r>
      <w:r>
        <w:rPr>
          <w:rFonts w:eastAsia="仿宋_GB2312"/>
          <w:sz w:val="32"/>
          <w:szCs w:val="32"/>
          <w:u w:val="none"/>
        </w:rPr>
        <w:t>机关事业单位基本养老保险缴费</w:t>
      </w:r>
      <w:r>
        <w:rPr>
          <w:rFonts w:hint="eastAsia" w:eastAsia="仿宋_GB2312"/>
          <w:sz w:val="32"/>
          <w:szCs w:val="32"/>
          <w:u w:val="none"/>
          <w:lang w:val="en-US" w:eastAsia="zh-CN"/>
        </w:rPr>
        <w:t>33.15</w:t>
      </w:r>
      <w:r>
        <w:rPr>
          <w:rFonts w:hint="eastAsia" w:eastAsia="仿宋_GB2312"/>
          <w:sz w:val="32"/>
          <w:szCs w:val="32"/>
          <w:u w:val="none"/>
        </w:rPr>
        <w:t>万元、职工基本医疗保险缴费</w:t>
      </w:r>
      <w:r>
        <w:rPr>
          <w:rFonts w:hint="eastAsia" w:eastAsia="仿宋_GB2312"/>
          <w:sz w:val="32"/>
          <w:szCs w:val="32"/>
          <w:u w:val="none"/>
          <w:lang w:val="en-US" w:eastAsia="zh-CN"/>
        </w:rPr>
        <w:t>13.51</w:t>
      </w:r>
      <w:r>
        <w:rPr>
          <w:rFonts w:hint="eastAsia" w:eastAsia="仿宋_GB2312"/>
          <w:sz w:val="32"/>
          <w:szCs w:val="32"/>
          <w:u w:val="none"/>
        </w:rPr>
        <w:t>万元、其他社会保障缴费</w:t>
      </w:r>
      <w:r>
        <w:rPr>
          <w:rFonts w:hint="eastAsia" w:eastAsia="仿宋_GB2312"/>
          <w:sz w:val="32"/>
          <w:szCs w:val="32"/>
          <w:u w:val="none"/>
          <w:lang w:val="en-US" w:eastAsia="zh-CN"/>
        </w:rPr>
        <w:t>1.45</w:t>
      </w:r>
      <w:r>
        <w:rPr>
          <w:rFonts w:hint="eastAsia" w:eastAsia="仿宋_GB2312"/>
          <w:sz w:val="32"/>
          <w:szCs w:val="32"/>
          <w:u w:val="none"/>
        </w:rPr>
        <w:t>万元、</w:t>
      </w:r>
      <w:r>
        <w:rPr>
          <w:rFonts w:eastAsia="仿宋_GB2312"/>
          <w:sz w:val="32"/>
          <w:szCs w:val="32"/>
          <w:u w:val="none"/>
        </w:rPr>
        <w:t>住房公积金</w:t>
      </w:r>
      <w:r>
        <w:rPr>
          <w:rFonts w:hint="eastAsia" w:eastAsia="仿宋_GB2312"/>
          <w:sz w:val="32"/>
          <w:szCs w:val="32"/>
          <w:u w:val="none"/>
          <w:lang w:val="en-US" w:eastAsia="zh-CN"/>
        </w:rPr>
        <w:t>25.75</w:t>
      </w:r>
      <w:r>
        <w:rPr>
          <w:rFonts w:hint="eastAsia" w:eastAsia="仿宋_GB2312"/>
          <w:sz w:val="32"/>
          <w:szCs w:val="32"/>
          <w:u w:val="none"/>
        </w:rPr>
        <w:t>万元</w:t>
      </w:r>
      <w:r>
        <w:rPr>
          <w:rFonts w:eastAsia="仿宋_GB2312"/>
          <w:sz w:val="32"/>
          <w:szCs w:val="32"/>
          <w:u w:val="none"/>
        </w:rPr>
        <w:t>、退休费</w:t>
      </w:r>
      <w:r>
        <w:rPr>
          <w:rFonts w:hint="eastAsia" w:eastAsia="仿宋_GB2312"/>
          <w:sz w:val="32"/>
          <w:szCs w:val="32"/>
          <w:u w:val="none"/>
          <w:lang w:val="en-US" w:eastAsia="zh-CN"/>
        </w:rPr>
        <w:t>9.89</w:t>
      </w:r>
      <w:r>
        <w:rPr>
          <w:rFonts w:hint="eastAsia" w:eastAsia="仿宋_GB2312"/>
          <w:sz w:val="32"/>
          <w:szCs w:val="32"/>
          <w:u w:val="none"/>
        </w:rPr>
        <w:t>万元</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20.42</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w:t>
      </w:r>
      <w:r>
        <w:rPr>
          <w:rFonts w:eastAsia="仿宋_GB2312"/>
          <w:sz w:val="32"/>
          <w:szCs w:val="32"/>
          <w:u w:val="none"/>
        </w:rPr>
        <w:t>主要包括：办公费</w:t>
      </w:r>
      <w:r>
        <w:rPr>
          <w:rFonts w:hint="eastAsia" w:eastAsia="仿宋_GB2312"/>
          <w:sz w:val="32"/>
          <w:szCs w:val="32"/>
          <w:u w:val="none"/>
          <w:lang w:val="en-US" w:eastAsia="zh-CN"/>
        </w:rPr>
        <w:t>2.85</w:t>
      </w:r>
      <w:r>
        <w:rPr>
          <w:rFonts w:hint="eastAsia" w:eastAsia="仿宋_GB2312"/>
          <w:sz w:val="32"/>
          <w:szCs w:val="32"/>
          <w:u w:val="none"/>
        </w:rPr>
        <w:t>万元</w:t>
      </w:r>
      <w:r>
        <w:rPr>
          <w:rFonts w:eastAsia="仿宋_GB2312"/>
          <w:sz w:val="32"/>
          <w:szCs w:val="32"/>
          <w:u w:val="none"/>
        </w:rPr>
        <w:t>、邮电费</w:t>
      </w:r>
      <w:r>
        <w:rPr>
          <w:rFonts w:hint="eastAsia" w:eastAsia="仿宋_GB2312"/>
          <w:sz w:val="32"/>
          <w:szCs w:val="32"/>
          <w:u w:val="none"/>
        </w:rPr>
        <w:t>0.2万元</w:t>
      </w:r>
      <w:r>
        <w:rPr>
          <w:rFonts w:eastAsia="仿宋_GB2312"/>
          <w:sz w:val="32"/>
          <w:szCs w:val="32"/>
          <w:u w:val="none"/>
        </w:rPr>
        <w:t>、差旅费</w:t>
      </w:r>
      <w:r>
        <w:rPr>
          <w:rFonts w:hint="eastAsia" w:eastAsia="仿宋_GB2312"/>
          <w:sz w:val="32"/>
          <w:szCs w:val="32"/>
          <w:u w:val="none"/>
          <w:lang w:val="en-US" w:eastAsia="zh-CN"/>
        </w:rPr>
        <w:t>1</w:t>
      </w:r>
      <w:r>
        <w:rPr>
          <w:rFonts w:hint="eastAsia" w:eastAsia="仿宋_GB2312"/>
          <w:sz w:val="32"/>
          <w:szCs w:val="32"/>
          <w:u w:val="none"/>
        </w:rPr>
        <w:t>万元</w:t>
      </w:r>
      <w:r>
        <w:rPr>
          <w:rFonts w:eastAsia="仿宋_GB2312"/>
          <w:sz w:val="32"/>
          <w:szCs w:val="32"/>
          <w:u w:val="none"/>
        </w:rPr>
        <w:t>、委托业务费</w:t>
      </w:r>
      <w:r>
        <w:rPr>
          <w:rFonts w:hint="eastAsia" w:eastAsia="仿宋_GB2312"/>
          <w:sz w:val="32"/>
          <w:szCs w:val="32"/>
          <w:u w:val="none"/>
        </w:rPr>
        <w:t>0.68万元</w:t>
      </w:r>
      <w:r>
        <w:rPr>
          <w:rFonts w:eastAsia="仿宋_GB2312"/>
          <w:sz w:val="32"/>
          <w:szCs w:val="32"/>
          <w:u w:val="none"/>
        </w:rPr>
        <w:t>、工会经费</w:t>
      </w:r>
      <w:r>
        <w:rPr>
          <w:rFonts w:hint="eastAsia" w:eastAsia="仿宋_GB2312"/>
          <w:sz w:val="32"/>
          <w:szCs w:val="32"/>
          <w:u w:val="none"/>
          <w:lang w:val="en-US" w:eastAsia="zh-CN"/>
        </w:rPr>
        <w:t>4.14</w:t>
      </w:r>
      <w:r>
        <w:rPr>
          <w:rFonts w:hint="eastAsia" w:eastAsia="仿宋_GB2312"/>
          <w:sz w:val="32"/>
          <w:szCs w:val="32"/>
          <w:u w:val="none"/>
        </w:rPr>
        <w:t>万元</w:t>
      </w:r>
      <w:r>
        <w:rPr>
          <w:rFonts w:eastAsia="仿宋_GB2312"/>
          <w:sz w:val="32"/>
          <w:szCs w:val="32"/>
          <w:u w:val="none"/>
        </w:rPr>
        <w:t>、公务用车运行维护费</w:t>
      </w:r>
      <w:r>
        <w:rPr>
          <w:rFonts w:hint="eastAsia" w:eastAsia="仿宋_GB2312"/>
          <w:sz w:val="32"/>
          <w:szCs w:val="32"/>
          <w:u w:val="none"/>
          <w:lang w:val="en-US" w:eastAsia="zh-CN"/>
        </w:rPr>
        <w:t>2.5</w:t>
      </w:r>
      <w:r>
        <w:rPr>
          <w:rFonts w:hint="eastAsia" w:eastAsia="仿宋_GB2312"/>
          <w:sz w:val="32"/>
          <w:szCs w:val="32"/>
          <w:u w:val="none"/>
        </w:rPr>
        <w:t>万元</w:t>
      </w:r>
      <w:r>
        <w:rPr>
          <w:rFonts w:eastAsia="仿宋_GB2312"/>
          <w:sz w:val="32"/>
          <w:szCs w:val="32"/>
          <w:u w:val="none"/>
        </w:rPr>
        <w:t>、其他商品和服务支出</w:t>
      </w:r>
      <w:r>
        <w:rPr>
          <w:rFonts w:hint="eastAsia" w:eastAsia="仿宋_GB2312"/>
          <w:sz w:val="32"/>
          <w:szCs w:val="32"/>
          <w:u w:val="none"/>
          <w:lang w:val="en-US" w:eastAsia="zh-CN"/>
        </w:rPr>
        <w:t>8.51</w:t>
      </w:r>
      <w:r>
        <w:rPr>
          <w:rFonts w:hint="eastAsia" w:eastAsia="仿宋_GB2312"/>
          <w:sz w:val="32"/>
          <w:szCs w:val="32"/>
          <w:u w:val="none"/>
        </w:rPr>
        <w:t>万元</w:t>
      </w:r>
      <w:r>
        <w:rPr>
          <w:rFonts w:hint="eastAsia" w:eastAsia="仿宋_GB2312"/>
          <w:sz w:val="32"/>
          <w:szCs w:val="32"/>
          <w:u w:val="none"/>
          <w:lang w:eastAsia="zh-CN"/>
        </w:rPr>
        <w:t>、</w:t>
      </w:r>
      <w:r>
        <w:rPr>
          <w:rFonts w:hint="eastAsia" w:eastAsia="仿宋_GB2312"/>
          <w:sz w:val="32"/>
          <w:szCs w:val="32"/>
          <w:u w:val="none"/>
          <w:lang w:val="en-US" w:eastAsia="zh-CN"/>
        </w:rPr>
        <w:t>其他对个人和家庭的补助0.54万元</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sz w:val="32"/>
          <w:szCs w:val="32"/>
          <w:u w:val="none"/>
        </w:rPr>
        <w:t>包头市养老服务中心</w:t>
      </w:r>
      <w:r>
        <w:rPr>
          <w:rFonts w:hint="eastAsia" w:eastAsia="仿宋_GB2312"/>
          <w:sz w:val="32"/>
          <w:szCs w:val="32"/>
          <w:u w:val="none"/>
          <w:lang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%。具体情况如下：</w:t>
      </w:r>
    </w:p>
    <w:p>
      <w:pPr>
        <w:keepNext w:val="0"/>
        <w:keepLines w:val="0"/>
        <w:pageBreakBefore w:val="0"/>
        <w:widowControl w:val="0"/>
        <w:kinsoku/>
        <w:wordWrap/>
        <w:overflowPunct/>
        <w:topLinePunct w:val="0"/>
        <w:autoSpaceDE/>
        <w:autoSpaceDN/>
        <w:bidi w:val="0"/>
        <w:adjustRightInd/>
        <w:spacing w:line="600" w:lineRule="exact"/>
        <w:ind w:left="29"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4"/>
          <w:sz w:val="32"/>
          <w:szCs w:val="32"/>
          <w:u w:val="none"/>
        </w:rPr>
        <w:t>其中：</w:t>
      </w:r>
    </w:p>
    <w:p>
      <w:pPr>
        <w:pStyle w:val="10"/>
        <w:keepNext w:val="0"/>
        <w:keepLines w:val="0"/>
        <w:pageBreakBefore w:val="0"/>
        <w:widowControl w:val="0"/>
        <w:kinsoku/>
        <w:wordWrap/>
        <w:overflowPunct/>
        <w:topLinePunct w:val="0"/>
        <w:autoSpaceDE/>
        <w:autoSpaceDN/>
        <w:bidi w:val="0"/>
        <w:adjustRightInd/>
        <w:spacing w:after="0" w:line="600" w:lineRule="exact"/>
        <w:ind w:left="17"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tabs>
          <w:tab w:val="left" w:pos="2671"/>
          <w:tab w:val="left" w:pos="5000"/>
          <w:tab w:val="left" w:pos="6190"/>
        </w:tabs>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val="en-US" w:eastAsia="zh-CN"/>
        </w:rPr>
        <w:t>无变动</w:t>
      </w:r>
      <w:r>
        <w:rPr>
          <w:rFonts w:hint="default" w:ascii="Times New Roman" w:hAnsi="Times New Roman" w:eastAsia="仿宋_GB2312" w:cs="Times New Roman"/>
          <w:sz w:val="32"/>
          <w:szCs w:val="32"/>
          <w:u w:val="none"/>
        </w:rPr>
        <w:t>。</w:t>
      </w:r>
    </w:p>
    <w:p>
      <w:pPr>
        <w:pStyle w:val="10"/>
        <w:keepNext w:val="0"/>
        <w:keepLines w:val="0"/>
        <w:pageBreakBefore w:val="0"/>
        <w:widowControl w:val="0"/>
        <w:kinsoku/>
        <w:wordWrap/>
        <w:overflowPunct/>
        <w:topLinePunct w:val="0"/>
        <w:autoSpaceDE/>
        <w:autoSpaceDN/>
        <w:bidi w:val="0"/>
        <w:adjustRightInd/>
        <w:spacing w:after="0"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eastAsia="仿宋_GB2312"/>
          <w:sz w:val="32"/>
          <w:szCs w:val="32"/>
          <w:u w:val="none"/>
        </w:rPr>
        <w:t>不存在此项内容</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八、政府性基金预算支出预算情况说明</w:t>
      </w:r>
    </w:p>
    <w:p>
      <w:pPr>
        <w:pStyle w:val="10"/>
        <w:keepNext w:val="0"/>
        <w:keepLines w:val="0"/>
        <w:pageBreakBefore w:val="0"/>
        <w:widowControl w:val="0"/>
        <w:kinsoku/>
        <w:wordWrap/>
        <w:overflowPunct/>
        <w:topLinePunct w:val="0"/>
        <w:autoSpaceDE/>
        <w:autoSpaceDN/>
        <w:bidi w:val="0"/>
        <w:adjustRightInd/>
        <w:spacing w:after="0" w:line="600" w:lineRule="exact"/>
        <w:ind w:left="17" w:leftChars="0" w:right="0" w:firstLine="640" w:firstLineChars="200"/>
        <w:textAlignment w:val="auto"/>
        <w:rPr>
          <w:rFonts w:hint="default" w:ascii="Times New Roman" w:hAnsi="Times New Roman" w:eastAsia="仿宋_GB2312" w:cs="Times New Roman"/>
          <w:sz w:val="32"/>
          <w:szCs w:val="32"/>
        </w:rPr>
      </w:pPr>
      <w:r>
        <w:rPr>
          <w:rFonts w:hint="eastAsia" w:eastAsia="仿宋_GB2312"/>
          <w:sz w:val="32"/>
          <w:szCs w:val="32"/>
          <w:u w:val="none"/>
        </w:rPr>
        <w:t>包头市养老服务中心</w:t>
      </w:r>
      <w:r>
        <w:rPr>
          <w:rFonts w:hint="eastAsia" w:eastAsia="仿宋_GB2312"/>
          <w:sz w:val="32"/>
          <w:szCs w:val="32"/>
          <w:u w:val="none"/>
          <w:lang w:eastAsia="zh-CN"/>
        </w:rPr>
        <w:t>2026</w:t>
      </w:r>
      <w:r>
        <w:rPr>
          <w:rFonts w:hint="default" w:ascii="Times New Roman" w:hAnsi="Times New Roman" w:eastAsia="仿宋_GB2312" w:cs="Times New Roman"/>
          <w:sz w:val="32"/>
          <w:szCs w:val="32"/>
        </w:rPr>
        <w:t>年政府性基金支出预算支出</w:t>
      </w:r>
      <w:r>
        <w:rPr>
          <w:rFonts w:hint="eastAsia" w:eastAsia="仿宋_GB2312" w:cs="Times New Roman"/>
          <w:sz w:val="32"/>
          <w:szCs w:val="32"/>
          <w:u w:val="none"/>
          <w:lang w:val="en-US" w:eastAsia="zh-CN"/>
        </w:rPr>
        <w:t>62</w:t>
      </w:r>
      <w:r>
        <w:rPr>
          <w:rFonts w:hint="default" w:ascii="Times New Roman" w:hAnsi="Times New Roman" w:eastAsia="仿宋_GB2312" w:cs="Times New Roman"/>
          <w:sz w:val="32"/>
          <w:szCs w:val="32"/>
        </w:rPr>
        <w:t>万元。与上年相比减少</w:t>
      </w:r>
      <w:r>
        <w:rPr>
          <w:rFonts w:hint="eastAsia" w:eastAsia="仿宋_GB2312" w:cs="Times New Roman"/>
          <w:sz w:val="32"/>
          <w:szCs w:val="32"/>
          <w:lang w:val="en-US" w:eastAsia="zh-CN"/>
        </w:rPr>
        <w:t>149</w:t>
      </w:r>
      <w:r>
        <w:rPr>
          <w:rFonts w:hint="default" w:ascii="Times New Roman" w:hAnsi="Times New Roman" w:eastAsia="仿宋_GB2312" w:cs="Times New Roman"/>
          <w:sz w:val="32"/>
          <w:szCs w:val="32"/>
        </w:rPr>
        <w:t>万元，减少</w:t>
      </w:r>
      <w:r>
        <w:rPr>
          <w:rFonts w:hint="eastAsia" w:eastAsia="仿宋_GB2312" w:cs="Times New Roman"/>
          <w:sz w:val="32"/>
          <w:szCs w:val="32"/>
          <w:lang w:val="en-US" w:eastAsia="zh-CN"/>
        </w:rPr>
        <w:t>70.62</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项目变动</w:t>
      </w:r>
      <w:r>
        <w:rPr>
          <w:rFonts w:hint="default" w:ascii="Times New Roman" w:hAnsi="Times New Roman" w:eastAsia="仿宋_GB2312" w:cs="Times New Roman"/>
          <w:sz w:val="32"/>
          <w:szCs w:val="32"/>
        </w:rPr>
        <w:t>。</w:t>
      </w:r>
    </w:p>
    <w:p>
      <w:pPr>
        <w:pStyle w:val="10"/>
        <w:keepNext w:val="0"/>
        <w:keepLines w:val="0"/>
        <w:pageBreakBefore w:val="0"/>
        <w:widowControl w:val="0"/>
        <w:kinsoku/>
        <w:wordWrap/>
        <w:overflowPunct/>
        <w:topLinePunct w:val="0"/>
        <w:autoSpaceDE/>
        <w:autoSpaceDN/>
        <w:bidi w:val="0"/>
        <w:adjustRightInd/>
        <w:spacing w:after="0" w:line="600" w:lineRule="exact"/>
        <w:ind w:left="17"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w:t>
      </w:r>
    </w:p>
    <w:p>
      <w:pPr>
        <w:pStyle w:val="10"/>
        <w:keepNext w:val="0"/>
        <w:keepLines w:val="0"/>
        <w:pageBreakBefore w:val="0"/>
        <w:widowControl w:val="0"/>
        <w:kinsoku/>
        <w:wordWrap/>
        <w:overflowPunct/>
        <w:topLinePunct w:val="0"/>
        <w:autoSpaceDE/>
        <w:autoSpaceDN/>
        <w:bidi w:val="0"/>
        <w:adjustRightInd/>
        <w:spacing w:after="0" w:line="600" w:lineRule="exact"/>
        <w:ind w:left="17" w:leftChars="0" w:right="0" w:firstLine="640" w:firstLineChars="200"/>
        <w:textAlignment w:val="auto"/>
        <w:rPr>
          <w:rFonts w:ascii="仿宋" w:hAnsi="仿宋" w:eastAsia="仿宋" w:cs="仿宋"/>
          <w:i/>
          <w:iCs/>
          <w:sz w:val="32"/>
          <w:szCs w:val="32"/>
          <w:highlight w:val="yellow"/>
        </w:rPr>
      </w:pPr>
      <w:r>
        <w:rPr>
          <w:rFonts w:eastAsia="仿宋_GB2312"/>
          <w:sz w:val="32"/>
          <w:szCs w:val="32"/>
        </w:rPr>
        <w:t>1．其他支出（类）彩票公益金安排的支出（款）用于社会福利的彩票公益金支出（项）支出</w:t>
      </w:r>
      <w:r>
        <w:rPr>
          <w:rFonts w:hint="eastAsia" w:eastAsia="仿宋_GB2312"/>
          <w:sz w:val="32"/>
          <w:szCs w:val="32"/>
          <w:lang w:val="en-US" w:eastAsia="zh-CN"/>
        </w:rPr>
        <w:t>62</w:t>
      </w:r>
      <w:r>
        <w:rPr>
          <w:rFonts w:eastAsia="仿宋_GB2312"/>
          <w:sz w:val="32"/>
          <w:szCs w:val="32"/>
        </w:rPr>
        <w:t>万元，主要是用于</w:t>
      </w:r>
      <w:r>
        <w:rPr>
          <w:rFonts w:hint="eastAsia" w:eastAsia="仿宋_GB2312"/>
          <w:sz w:val="32"/>
          <w:szCs w:val="32"/>
        </w:rPr>
        <w:t>养老护理员培训</w:t>
      </w:r>
      <w:r>
        <w:rPr>
          <w:rFonts w:eastAsia="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outlineLvl w:val="0"/>
        <w:rPr>
          <w:rFonts w:eastAsia="黑体" w:cs="黑体"/>
          <w:b w:val="0"/>
          <w:bCs w:val="0"/>
          <w:sz w:val="32"/>
          <w:szCs w:val="36"/>
        </w:rPr>
      </w:pPr>
      <w:r>
        <w:rPr>
          <w:rFonts w:hint="eastAsia" w:eastAsia="黑体" w:cs="黑体"/>
          <w:b w:val="0"/>
          <w:bCs w:val="0"/>
          <w:sz w:val="32"/>
          <w:szCs w:val="36"/>
        </w:rPr>
        <w:t>九、国有资本经营预算支出预算情况说明</w:t>
      </w:r>
    </w:p>
    <w:p>
      <w:pPr>
        <w:keepNext w:val="0"/>
        <w:keepLines w:val="0"/>
        <w:pageBreakBefore w:val="0"/>
        <w:widowControl/>
        <w:kinsoku/>
        <w:wordWrap/>
        <w:overflowPunct/>
        <w:topLinePunct w:val="0"/>
        <w:autoSpaceDE/>
        <w:autoSpaceDN/>
        <w:bidi w:val="0"/>
        <w:adjustRightInd w:val="0"/>
        <w:snapToGrid w:val="0"/>
        <w:spacing w:line="600" w:lineRule="exact"/>
        <w:ind w:right="0" w:firstLine="640" w:firstLineChars="200"/>
        <w:jc w:val="both"/>
        <w:textAlignment w:val="baseline"/>
        <w:rPr>
          <w:rFonts w:hint="eastAsia" w:ascii="方正仿宋_GB2312" w:hAnsi="方正仿宋_GB2312" w:eastAsia="方正仿宋_GB2312" w:cs="方正仿宋_GB2312"/>
          <w:spacing w:val="8"/>
          <w:sz w:val="32"/>
          <w:szCs w:val="32"/>
        </w:rPr>
      </w:pPr>
      <w:r>
        <w:rPr>
          <w:rFonts w:hint="eastAsia" w:ascii="Times New Roman" w:hAnsi="Times New Roman" w:eastAsia="仿宋_GB2312" w:cs="Times New Roman"/>
          <w:kern w:val="2"/>
          <w:sz w:val="32"/>
          <w:szCs w:val="32"/>
          <w:u w:val="none"/>
          <w:lang w:val="en-US" w:eastAsia="zh-CN" w:bidi="ar-SA"/>
        </w:rPr>
        <w:t>包头市养老服务中心单位2026年国有资本经营预算支出0万元。与上年相比增长0万元，增长0%。主要原因是本年无国有资本经营预算拨款支出。</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rPr>
          <w:b w:val="0"/>
          <w:bCs w:val="0"/>
          <w:i/>
          <w:iCs/>
          <w:highlight w:val="yellow"/>
        </w:rPr>
      </w:pPr>
      <w:r>
        <w:rPr>
          <w:rFonts w:hint="eastAsia" w:eastAsia="黑体" w:cs="黑体"/>
          <w:b w:val="0"/>
          <w:bCs w:val="0"/>
          <w:sz w:val="32"/>
          <w:szCs w:val="36"/>
        </w:rPr>
        <w:t>十、项目支出预算情况说明</w:t>
      </w:r>
    </w:p>
    <w:p>
      <w:pPr>
        <w:keepNext w:val="0"/>
        <w:keepLines w:val="0"/>
        <w:pageBreakBefore w:val="0"/>
        <w:widowControl w:val="0"/>
        <w:kinsoku/>
        <w:wordWrap/>
        <w:overflowPunct/>
        <w:topLinePunct w:val="0"/>
        <w:autoSpaceDE/>
        <w:autoSpaceDN/>
        <w:bidi w:val="0"/>
        <w:adjustRightInd/>
        <w:spacing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年单位预算安排项目</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72</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72</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eastAsia="仿宋_GB2312"/>
          <w:bCs/>
          <w:sz w:val="32"/>
          <w:szCs w:val="32"/>
        </w:rPr>
      </w:pPr>
      <w:r>
        <w:rPr>
          <w:rFonts w:eastAsia="仿宋_GB2312"/>
          <w:bCs/>
          <w:sz w:val="32"/>
          <w:szCs w:val="32"/>
          <w:u w:val="none"/>
        </w:rPr>
        <w:t>（</w:t>
      </w:r>
      <w:r>
        <w:rPr>
          <w:rFonts w:hint="eastAsia" w:eastAsia="仿宋_GB2312"/>
          <w:bCs/>
          <w:sz w:val="32"/>
          <w:szCs w:val="32"/>
          <w:u w:val="none"/>
          <w:lang w:val="en-US" w:eastAsia="zh-CN"/>
        </w:rPr>
        <w:t>一</w:t>
      </w:r>
      <w:r>
        <w:rPr>
          <w:rFonts w:eastAsia="仿宋_GB2312"/>
          <w:bCs/>
          <w:sz w:val="32"/>
          <w:szCs w:val="32"/>
          <w:u w:val="none"/>
        </w:rPr>
        <w:t>）中央集中彩票公益金支</w:t>
      </w:r>
      <w:r>
        <w:rPr>
          <w:rFonts w:eastAsia="仿宋_GB2312"/>
          <w:bCs/>
          <w:sz w:val="32"/>
          <w:szCs w:val="32"/>
        </w:rPr>
        <w:t>持社会福利事业项目</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1.项目概述</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hint="eastAsia" w:eastAsia="仿宋_GB2312"/>
          <w:bCs/>
          <w:sz w:val="32"/>
          <w:szCs w:val="32"/>
        </w:rPr>
        <w:t>本项目主要用于202</w:t>
      </w:r>
      <w:r>
        <w:rPr>
          <w:rFonts w:hint="eastAsia" w:eastAsia="仿宋_GB2312"/>
          <w:bCs/>
          <w:sz w:val="32"/>
          <w:szCs w:val="32"/>
          <w:lang w:val="en-US" w:eastAsia="zh-CN"/>
        </w:rPr>
        <w:t>6</w:t>
      </w:r>
      <w:r>
        <w:rPr>
          <w:rFonts w:hint="eastAsia" w:eastAsia="仿宋_GB2312"/>
          <w:bCs/>
          <w:sz w:val="32"/>
          <w:szCs w:val="32"/>
        </w:rPr>
        <w:t>年</w:t>
      </w:r>
      <w:r>
        <w:rPr>
          <w:rFonts w:hint="eastAsia" w:eastAsia="仿宋_GB2312"/>
          <w:sz w:val="32"/>
          <w:szCs w:val="32"/>
        </w:rPr>
        <w:t>养老护理员培训</w:t>
      </w:r>
      <w:r>
        <w:rPr>
          <w:rFonts w:hint="eastAsia" w:eastAsia="仿宋_GB2312"/>
          <w:bCs/>
          <w:sz w:val="32"/>
          <w:szCs w:val="32"/>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2.立项依据</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eastAsia="仿宋_GB2312"/>
          <w:bCs/>
          <w:sz w:val="32"/>
          <w:szCs w:val="32"/>
        </w:rPr>
      </w:pPr>
      <w:r>
        <w:rPr>
          <w:rFonts w:hint="eastAsia" w:eastAsia="仿宋_GB2312"/>
          <w:bCs/>
          <w:sz w:val="32"/>
          <w:szCs w:val="32"/>
        </w:rPr>
        <w:t>《包头市人民政府办公室关于印发包头市推进养老服务发展行动方案的通知》（包府办发〔2022〕141号文件)</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3.实施主体</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eastAsia="仿宋_GB2312"/>
          <w:bCs/>
          <w:sz w:val="32"/>
          <w:szCs w:val="32"/>
        </w:rPr>
      </w:pPr>
      <w:r>
        <w:rPr>
          <w:rFonts w:hint="eastAsia" w:eastAsia="仿宋_GB2312"/>
          <w:bCs/>
          <w:sz w:val="32"/>
          <w:szCs w:val="32"/>
        </w:rPr>
        <w:t>包头市养老服务中心</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4.实施方案</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hint="eastAsia" w:eastAsia="仿宋_GB2312"/>
          <w:bCs/>
          <w:sz w:val="32"/>
          <w:szCs w:val="32"/>
        </w:rPr>
        <w:t>根据财政批复</w:t>
      </w:r>
      <w:r>
        <w:rPr>
          <w:rFonts w:eastAsia="仿宋_GB2312"/>
          <w:bCs/>
          <w:sz w:val="32"/>
          <w:szCs w:val="32"/>
        </w:rPr>
        <w:t>中央集中彩票公益金支持社会福利事业项目</w:t>
      </w:r>
      <w:r>
        <w:rPr>
          <w:rFonts w:hint="eastAsia" w:eastAsia="仿宋_GB2312"/>
          <w:bCs/>
          <w:sz w:val="32"/>
          <w:szCs w:val="32"/>
        </w:rPr>
        <w:t>经费制定本年业务预算，</w:t>
      </w:r>
      <w:r>
        <w:rPr>
          <w:rFonts w:eastAsia="仿宋_GB2312"/>
          <w:bCs/>
          <w:sz w:val="32"/>
          <w:szCs w:val="32"/>
        </w:rPr>
        <w:t>中央集中彩票公益金支持社会福利事业项目</w:t>
      </w:r>
      <w:r>
        <w:rPr>
          <w:rFonts w:hint="eastAsia" w:eastAsia="仿宋_GB2312"/>
          <w:bCs/>
          <w:sz w:val="32"/>
          <w:szCs w:val="32"/>
        </w:rPr>
        <w:t>经费主要用于</w:t>
      </w:r>
      <w:r>
        <w:rPr>
          <w:rFonts w:hint="eastAsia" w:eastAsia="仿宋_GB2312"/>
          <w:bCs/>
          <w:sz w:val="32"/>
          <w:szCs w:val="32"/>
          <w:lang w:eastAsia="zh-CN"/>
        </w:rPr>
        <w:t>2026</w:t>
      </w:r>
      <w:r>
        <w:rPr>
          <w:rFonts w:hint="eastAsia" w:eastAsia="仿宋_GB2312"/>
          <w:bCs/>
          <w:sz w:val="32"/>
          <w:szCs w:val="32"/>
        </w:rPr>
        <w:t>年</w:t>
      </w:r>
      <w:r>
        <w:rPr>
          <w:rFonts w:hint="eastAsia" w:eastAsia="仿宋_GB2312"/>
          <w:sz w:val="32"/>
          <w:szCs w:val="32"/>
        </w:rPr>
        <w:t>养老护理员培训等社会福利事业支出</w:t>
      </w:r>
      <w:r>
        <w:rPr>
          <w:rFonts w:eastAsia="仿宋_GB2312"/>
          <w:bCs/>
          <w:sz w:val="32"/>
          <w:szCs w:val="32"/>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5.实施周期</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自202</w:t>
      </w:r>
      <w:r>
        <w:rPr>
          <w:rFonts w:hint="eastAsia" w:eastAsia="仿宋_GB2312"/>
          <w:bCs/>
          <w:sz w:val="32"/>
          <w:szCs w:val="32"/>
          <w:lang w:val="en-US" w:eastAsia="zh-CN"/>
        </w:rPr>
        <w:t>6</w:t>
      </w:r>
      <w:r>
        <w:rPr>
          <w:rFonts w:eastAsia="仿宋_GB2312"/>
          <w:bCs/>
          <w:sz w:val="32"/>
          <w:szCs w:val="32"/>
        </w:rPr>
        <w:t>年1月1日至202</w:t>
      </w:r>
      <w:r>
        <w:rPr>
          <w:rFonts w:hint="eastAsia" w:eastAsia="仿宋_GB2312"/>
          <w:bCs/>
          <w:sz w:val="32"/>
          <w:szCs w:val="32"/>
          <w:lang w:val="en-US" w:eastAsia="zh-CN"/>
        </w:rPr>
        <w:t>6</w:t>
      </w:r>
      <w:r>
        <w:rPr>
          <w:rFonts w:eastAsia="仿宋_GB2312"/>
          <w:bCs/>
          <w:sz w:val="32"/>
          <w:szCs w:val="32"/>
        </w:rPr>
        <w:t>年12月31日。</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eastAsia="仿宋_GB2312"/>
          <w:bCs/>
          <w:sz w:val="32"/>
          <w:szCs w:val="32"/>
        </w:rPr>
        <w:t>6.年度预算安排</w:t>
      </w:r>
    </w:p>
    <w:p>
      <w:pPr>
        <w:keepNext w:val="0"/>
        <w:keepLines w:val="0"/>
        <w:pageBreakBefore w:val="0"/>
        <w:widowControl w:val="0"/>
        <w:pBdr>
          <w:bottom w:val="single" w:color="FFFFFF" w:sz="4" w:space="30"/>
        </w:pBdr>
        <w:tabs>
          <w:tab w:val="center" w:pos="4825"/>
        </w:tabs>
        <w:kinsoku/>
        <w:wordWrap/>
        <w:overflowPunct/>
        <w:topLinePunct w:val="0"/>
        <w:autoSpaceDE/>
        <w:autoSpaceDN/>
        <w:bidi w:val="0"/>
        <w:adjustRightInd/>
        <w:snapToGrid w:val="0"/>
        <w:spacing w:line="600" w:lineRule="exact"/>
        <w:ind w:leftChars="0" w:right="0" w:firstLine="640" w:firstLineChars="200"/>
        <w:textAlignment w:val="auto"/>
        <w:rPr>
          <w:rFonts w:hint="eastAsia" w:eastAsia="仿宋_GB2312"/>
          <w:bCs/>
          <w:sz w:val="32"/>
          <w:szCs w:val="32"/>
          <w:lang w:eastAsia="zh-CN"/>
        </w:rPr>
      </w:pPr>
      <w:r>
        <w:rPr>
          <w:rFonts w:hint="eastAsia" w:eastAsia="仿宋_GB2312"/>
          <w:bCs/>
          <w:sz w:val="32"/>
          <w:szCs w:val="32"/>
          <w:lang w:eastAsia="zh-CN"/>
        </w:rPr>
        <w:t>2026</w:t>
      </w:r>
      <w:r>
        <w:rPr>
          <w:rFonts w:eastAsia="仿宋_GB2312"/>
          <w:bCs/>
          <w:sz w:val="32"/>
          <w:szCs w:val="32"/>
        </w:rPr>
        <w:t>年该项目预算</w:t>
      </w:r>
      <w:r>
        <w:rPr>
          <w:rFonts w:hint="eastAsia" w:eastAsia="仿宋_GB2312"/>
          <w:bCs/>
          <w:sz w:val="32"/>
          <w:szCs w:val="32"/>
          <w:lang w:val="en-US" w:eastAsia="zh-CN"/>
        </w:rPr>
        <w:t>62</w:t>
      </w:r>
      <w:r>
        <w:rPr>
          <w:rFonts w:hint="eastAsia" w:eastAsia="仿宋_GB2312"/>
          <w:bCs/>
          <w:sz w:val="32"/>
          <w:szCs w:val="32"/>
        </w:rPr>
        <w:t>万</w:t>
      </w:r>
      <w:r>
        <w:rPr>
          <w:rFonts w:eastAsia="仿宋_GB2312"/>
          <w:bCs/>
          <w:sz w:val="32"/>
          <w:szCs w:val="32"/>
        </w:rPr>
        <w:t>元。</w:t>
      </w:r>
      <w:r>
        <w:rPr>
          <w:rFonts w:hint="eastAsia" w:eastAsia="仿宋_GB2312"/>
          <w:bCs/>
          <w:sz w:val="32"/>
          <w:szCs w:val="32"/>
          <w:lang w:eastAsia="zh-CN"/>
        </w:rPr>
        <w:tab/>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eastAsia="zh-CN"/>
        </w:rPr>
        <w:t>（</w:t>
      </w:r>
      <w:r>
        <w:rPr>
          <w:rFonts w:hint="eastAsia" w:eastAsia="仿宋_GB2312" w:cs="Times New Roman"/>
          <w:bCs/>
          <w:color w:val="auto"/>
          <w:sz w:val="32"/>
          <w:szCs w:val="32"/>
          <w:u w:val="none"/>
          <w:lang w:val="en-US" w:eastAsia="zh-CN"/>
        </w:rPr>
        <w:t>二</w:t>
      </w:r>
      <w:r>
        <w:rPr>
          <w:rFonts w:hint="default" w:ascii="Times New Roman" w:hAnsi="Times New Roman" w:eastAsia="仿宋_GB2312" w:cs="Times New Roman"/>
          <w:bCs/>
          <w:color w:val="auto"/>
          <w:sz w:val="32"/>
          <w:szCs w:val="32"/>
          <w:u w:val="none"/>
          <w:lang w:eastAsia="zh-CN"/>
        </w:rPr>
        <w:t>）养老服务专项经费</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1.项目概述</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eastAsia" w:eastAsia="仿宋_GB2312"/>
          <w:bCs/>
          <w:color w:val="auto"/>
          <w:sz w:val="32"/>
          <w:szCs w:val="32"/>
          <w:u w:val="none"/>
        </w:rPr>
        <w:t>本项目主要用于202</w:t>
      </w:r>
      <w:r>
        <w:rPr>
          <w:rFonts w:hint="eastAsia" w:eastAsia="仿宋_GB2312"/>
          <w:bCs/>
          <w:color w:val="auto"/>
          <w:sz w:val="32"/>
          <w:szCs w:val="32"/>
          <w:u w:val="none"/>
          <w:lang w:val="en-US" w:eastAsia="zh-CN"/>
        </w:rPr>
        <w:t>6</w:t>
      </w:r>
      <w:r>
        <w:rPr>
          <w:rFonts w:hint="eastAsia" w:eastAsia="仿宋_GB2312"/>
          <w:bCs/>
          <w:color w:val="auto"/>
          <w:sz w:val="32"/>
          <w:szCs w:val="32"/>
          <w:u w:val="none"/>
        </w:rPr>
        <w:t>年</w:t>
      </w:r>
      <w:r>
        <w:rPr>
          <w:rFonts w:hint="default" w:ascii="Times New Roman" w:hAnsi="Times New Roman" w:eastAsia="仿宋_GB2312" w:cs="Times New Roman"/>
          <w:bCs/>
          <w:color w:val="auto"/>
          <w:sz w:val="32"/>
          <w:szCs w:val="32"/>
          <w:u w:val="none"/>
          <w:lang w:eastAsia="zh-CN"/>
        </w:rPr>
        <w:t>养老服务招商引资</w:t>
      </w:r>
      <w:r>
        <w:rPr>
          <w:rFonts w:hint="eastAsia" w:ascii="Times New Roman" w:hAnsi="Times New Roman" w:eastAsia="仿宋_GB2312" w:cs="Times New Roman"/>
          <w:bCs/>
          <w:color w:val="auto"/>
          <w:sz w:val="32"/>
          <w:szCs w:val="32"/>
          <w:u w:val="none"/>
          <w:lang w:val="en-US" w:eastAsia="zh-CN"/>
        </w:rPr>
        <w:t>差旅</w:t>
      </w:r>
      <w:r>
        <w:rPr>
          <w:rFonts w:hint="default" w:ascii="Times New Roman" w:hAnsi="Times New Roman" w:eastAsia="仿宋_GB2312" w:cs="Times New Roman"/>
          <w:bCs/>
          <w:color w:val="auto"/>
          <w:sz w:val="32"/>
          <w:szCs w:val="32"/>
          <w:u w:val="none"/>
          <w:lang w:eastAsia="zh-CN"/>
        </w:rPr>
        <w:t>费用</w:t>
      </w:r>
      <w:r>
        <w:rPr>
          <w:rFonts w:hint="eastAsia" w:eastAsia="仿宋_GB2312"/>
          <w:bCs/>
          <w:color w:val="auto"/>
          <w:sz w:val="32"/>
          <w:szCs w:val="32"/>
          <w:u w:val="none"/>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2.立项依据</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eastAsia="仿宋_GB2312"/>
          <w:bCs/>
          <w:color w:val="auto"/>
          <w:sz w:val="32"/>
          <w:szCs w:val="32"/>
          <w:u w:val="none"/>
          <w:lang w:val="en-US" w:eastAsia="zh-CN"/>
        </w:rPr>
      </w:pPr>
      <w:r>
        <w:rPr>
          <w:rFonts w:hint="eastAsia" w:eastAsia="仿宋_GB2312"/>
          <w:bCs/>
          <w:color w:val="auto"/>
          <w:sz w:val="32"/>
          <w:szCs w:val="32"/>
          <w:u w:val="none"/>
          <w:lang w:eastAsia="zh-CN"/>
        </w:rPr>
        <w:t>《</w:t>
      </w:r>
      <w:r>
        <w:rPr>
          <w:rFonts w:hint="eastAsia" w:eastAsia="仿宋_GB2312"/>
          <w:bCs/>
          <w:color w:val="auto"/>
          <w:sz w:val="32"/>
          <w:szCs w:val="32"/>
          <w:u w:val="none"/>
        </w:rPr>
        <w:t>包府办发2022141号包头市人民政府办公室关于印发包头市推进养老服务发展行动方案的通知</w:t>
      </w:r>
      <w:r>
        <w:rPr>
          <w:rFonts w:hint="eastAsia" w:eastAsia="仿宋_GB2312"/>
          <w:bCs/>
          <w:color w:val="auto"/>
          <w:sz w:val="32"/>
          <w:szCs w:val="32"/>
          <w:u w:val="none"/>
          <w:lang w:eastAsia="zh-CN"/>
        </w:rPr>
        <w:t>》《包头市人民政府办公室关于印发包头市支持居家和社区养老服务发展的若干措施的通知》</w:t>
      </w:r>
      <w:r>
        <w:rPr>
          <w:rFonts w:hint="eastAsia" w:eastAsia="仿宋_GB2312"/>
          <w:bCs/>
          <w:color w:val="auto"/>
          <w:sz w:val="32"/>
          <w:szCs w:val="32"/>
          <w:u w:val="none"/>
          <w:lang w:val="en-US" w:eastAsia="zh-CN"/>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3.实施主体</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4.实施方案</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eastAsia" w:eastAsia="仿宋_GB2312"/>
          <w:bCs/>
          <w:color w:val="auto"/>
          <w:sz w:val="32"/>
          <w:szCs w:val="32"/>
          <w:u w:val="none"/>
        </w:rPr>
        <w:t>根据财政批复</w:t>
      </w:r>
      <w:r>
        <w:rPr>
          <w:rFonts w:hint="default" w:ascii="Times New Roman" w:hAnsi="Times New Roman" w:eastAsia="仿宋_GB2312" w:cs="Times New Roman"/>
          <w:bCs/>
          <w:color w:val="auto"/>
          <w:sz w:val="32"/>
          <w:szCs w:val="32"/>
          <w:u w:val="none"/>
          <w:lang w:eastAsia="zh-CN"/>
        </w:rPr>
        <w:t>养老服务</w:t>
      </w:r>
      <w:r>
        <w:rPr>
          <w:rFonts w:hint="eastAsia" w:ascii="Times New Roman" w:hAnsi="Times New Roman" w:eastAsia="仿宋_GB2312" w:cs="Times New Roman"/>
          <w:bCs/>
          <w:color w:val="auto"/>
          <w:sz w:val="32"/>
          <w:szCs w:val="32"/>
          <w:u w:val="none"/>
          <w:lang w:val="en-US" w:eastAsia="zh-CN"/>
        </w:rPr>
        <w:t>专项</w:t>
      </w:r>
      <w:r>
        <w:rPr>
          <w:rFonts w:hint="eastAsia" w:eastAsia="仿宋_GB2312"/>
          <w:bCs/>
          <w:color w:val="auto"/>
          <w:sz w:val="32"/>
          <w:szCs w:val="32"/>
          <w:u w:val="none"/>
        </w:rPr>
        <w:t>经费制定本年业务预算，</w:t>
      </w:r>
      <w:r>
        <w:rPr>
          <w:rFonts w:hint="default" w:ascii="Times New Roman" w:hAnsi="Times New Roman" w:eastAsia="仿宋_GB2312" w:cs="Times New Roman"/>
          <w:bCs/>
          <w:color w:val="auto"/>
          <w:sz w:val="32"/>
          <w:szCs w:val="32"/>
          <w:u w:val="none"/>
          <w:lang w:eastAsia="zh-CN"/>
        </w:rPr>
        <w:t>养老服务</w:t>
      </w:r>
      <w:r>
        <w:rPr>
          <w:rFonts w:hint="eastAsia" w:ascii="Times New Roman" w:hAnsi="Times New Roman" w:eastAsia="仿宋_GB2312" w:cs="Times New Roman"/>
          <w:bCs/>
          <w:color w:val="auto"/>
          <w:sz w:val="32"/>
          <w:szCs w:val="32"/>
          <w:u w:val="none"/>
          <w:lang w:val="en-US" w:eastAsia="zh-CN"/>
        </w:rPr>
        <w:t>专项</w:t>
      </w:r>
      <w:r>
        <w:rPr>
          <w:rFonts w:hint="eastAsia" w:eastAsia="仿宋_GB2312"/>
          <w:bCs/>
          <w:color w:val="auto"/>
          <w:sz w:val="32"/>
          <w:szCs w:val="32"/>
          <w:u w:val="none"/>
        </w:rPr>
        <w:t>经费主要用于</w:t>
      </w:r>
      <w:r>
        <w:rPr>
          <w:rFonts w:hint="default" w:ascii="Times New Roman" w:hAnsi="Times New Roman" w:eastAsia="仿宋_GB2312" w:cs="Times New Roman"/>
          <w:bCs/>
          <w:color w:val="auto"/>
          <w:sz w:val="32"/>
          <w:szCs w:val="32"/>
          <w:u w:val="none"/>
          <w:lang w:eastAsia="zh-CN"/>
        </w:rPr>
        <w:t>外出培训差旅费及养老服务招商引资</w:t>
      </w:r>
      <w:r>
        <w:rPr>
          <w:rFonts w:hint="eastAsia" w:eastAsia="仿宋_GB2312" w:cs="Times New Roman"/>
          <w:bCs/>
          <w:color w:val="auto"/>
          <w:sz w:val="32"/>
          <w:szCs w:val="32"/>
          <w:u w:val="none"/>
          <w:lang w:val="en-US" w:eastAsia="zh-CN"/>
        </w:rPr>
        <w:t>工作</w:t>
      </w:r>
      <w:r>
        <w:rPr>
          <w:rFonts w:hint="default" w:ascii="Times New Roman" w:hAnsi="Times New Roman" w:eastAsia="仿宋_GB2312" w:cs="Times New Roman"/>
          <w:bCs/>
          <w:color w:val="auto"/>
          <w:sz w:val="32"/>
          <w:szCs w:val="32"/>
          <w:u w:val="none"/>
          <w:lang w:eastAsia="zh-CN"/>
        </w:rPr>
        <w:t>费用</w:t>
      </w:r>
      <w:r>
        <w:rPr>
          <w:rFonts w:hint="default" w:ascii="Times New Roman" w:hAnsi="Times New Roman" w:eastAsia="仿宋_GB2312" w:cs="Times New Roman"/>
          <w:bCs/>
          <w:color w:val="auto"/>
          <w:sz w:val="32"/>
          <w:szCs w:val="32"/>
          <w:u w:val="none"/>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5.实施周期</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年12月31日。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kern w:val="2"/>
          <w:sz w:val="32"/>
          <w:szCs w:val="32"/>
          <w:lang w:val="en-US" w:eastAsia="zh-CN" w:bidi="ar-SA"/>
        </w:rPr>
        <w:t>6.</w:t>
      </w:r>
      <w:r>
        <w:rPr>
          <w:rFonts w:hint="default" w:ascii="Times New Roman" w:hAnsi="Times New Roman" w:eastAsia="仿宋_GB2312" w:cs="Times New Roman"/>
          <w:bCs/>
          <w:color w:val="auto"/>
          <w:sz w:val="32"/>
          <w:szCs w:val="32"/>
          <w:u w:val="none"/>
        </w:rPr>
        <w:t>年度预算安排</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FF0000"/>
          <w:sz w:val="32"/>
          <w:szCs w:val="32"/>
          <w:u w:val="none"/>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2万</w:t>
      </w:r>
      <w:r>
        <w:rPr>
          <w:rFonts w:hint="default" w:ascii="Times New Roman" w:hAnsi="Times New Roman" w:eastAsia="仿宋_GB2312" w:cs="Times New Roman"/>
          <w:bCs/>
          <w:color w:val="auto"/>
          <w:sz w:val="32"/>
          <w:szCs w:val="32"/>
          <w:u w:val="none"/>
        </w:rPr>
        <w:t>元。</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eastAsia="zh-CN"/>
        </w:rPr>
        <w:t>（</w:t>
      </w:r>
      <w:r>
        <w:rPr>
          <w:rFonts w:hint="eastAsia" w:eastAsia="仿宋_GB2312" w:cs="Times New Roman"/>
          <w:bCs/>
          <w:color w:val="auto"/>
          <w:sz w:val="32"/>
          <w:szCs w:val="32"/>
          <w:u w:val="none"/>
          <w:lang w:val="en-US" w:eastAsia="zh-CN"/>
        </w:rPr>
        <w:t>三</w:t>
      </w:r>
      <w:r>
        <w:rPr>
          <w:rFonts w:hint="default" w:ascii="Times New Roman" w:hAnsi="Times New Roman" w:eastAsia="仿宋_GB2312" w:cs="Times New Roman"/>
          <w:bCs/>
          <w:color w:val="auto"/>
          <w:sz w:val="32"/>
          <w:szCs w:val="32"/>
          <w:u w:val="none"/>
          <w:lang w:eastAsia="zh-CN"/>
        </w:rPr>
        <w:t>）老年人活动中心费用</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1.项目概述</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eastAsia" w:eastAsia="仿宋_GB2312"/>
          <w:bCs/>
          <w:color w:val="auto"/>
          <w:sz w:val="32"/>
          <w:szCs w:val="32"/>
          <w:u w:val="none"/>
        </w:rPr>
        <w:t>包头市老年人活动中心于2024年8月机构改革后由市卫健委移交至市民政局管理，该楼建筑面积1169.66平方米（共四层），主要为入驻老年团体提供活动场地与基础保障，用于支撑中心日常运营与服务升级，保障老年团体活动正常开展，提升老年人的生活品质与幸福感。</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2.立项依据</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eastAsia="仿宋_GB2312"/>
          <w:bCs/>
          <w:color w:val="auto"/>
          <w:sz w:val="32"/>
          <w:szCs w:val="32"/>
          <w:u w:val="none"/>
          <w:lang w:val="en-US" w:eastAsia="zh-CN"/>
        </w:rPr>
      </w:pPr>
      <w:r>
        <w:rPr>
          <w:rFonts w:hint="eastAsia" w:eastAsia="仿宋_GB2312"/>
          <w:bCs/>
          <w:color w:val="auto"/>
          <w:sz w:val="32"/>
          <w:szCs w:val="32"/>
          <w:u w:val="none"/>
          <w:lang w:val="en-US" w:eastAsia="zh-CN"/>
        </w:rPr>
        <w:t>无</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3.实施主体</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eastAsia" w:eastAsia="仿宋_GB2312"/>
          <w:bCs/>
          <w:color w:val="auto"/>
          <w:sz w:val="32"/>
          <w:szCs w:val="32"/>
          <w:u w:val="none"/>
        </w:rPr>
        <w:t>包头市养老服务中心</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4.实施方案</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eastAsia" w:eastAsia="仿宋_GB2312"/>
          <w:bCs/>
          <w:color w:val="auto"/>
          <w:sz w:val="32"/>
          <w:szCs w:val="32"/>
          <w:u w:val="none"/>
        </w:rPr>
        <w:t>根据财政批复</w:t>
      </w:r>
      <w:r>
        <w:rPr>
          <w:rFonts w:hint="default" w:ascii="Times New Roman" w:hAnsi="Times New Roman" w:eastAsia="仿宋_GB2312" w:cs="Times New Roman"/>
          <w:bCs/>
          <w:color w:val="auto"/>
          <w:sz w:val="32"/>
          <w:szCs w:val="32"/>
          <w:u w:val="none"/>
          <w:lang w:eastAsia="zh-CN"/>
        </w:rPr>
        <w:t>老年人活动中心费用</w:t>
      </w:r>
      <w:r>
        <w:rPr>
          <w:rFonts w:hint="eastAsia" w:eastAsia="仿宋_GB2312"/>
          <w:bCs/>
          <w:color w:val="auto"/>
          <w:sz w:val="32"/>
          <w:szCs w:val="32"/>
          <w:u w:val="none"/>
        </w:rPr>
        <w:t>制定本年业务预算，</w:t>
      </w:r>
      <w:r>
        <w:rPr>
          <w:rFonts w:hint="default" w:ascii="Times New Roman" w:hAnsi="Times New Roman" w:eastAsia="仿宋_GB2312" w:cs="Times New Roman"/>
          <w:bCs/>
          <w:color w:val="auto"/>
          <w:sz w:val="32"/>
          <w:szCs w:val="32"/>
          <w:u w:val="none"/>
          <w:lang w:eastAsia="zh-CN"/>
        </w:rPr>
        <w:t>老年人活动中心费用</w:t>
      </w:r>
      <w:r>
        <w:rPr>
          <w:rFonts w:hint="eastAsia" w:eastAsia="仿宋_GB2312"/>
          <w:bCs/>
          <w:color w:val="auto"/>
          <w:sz w:val="32"/>
          <w:szCs w:val="32"/>
          <w:u w:val="none"/>
        </w:rPr>
        <w:t>主要用于为入驻老年团体提供活动场地与基础保障，用于支撑中心日常运营与服务升级</w:t>
      </w:r>
      <w:r>
        <w:rPr>
          <w:rFonts w:hint="default" w:ascii="Times New Roman" w:hAnsi="Times New Roman" w:eastAsia="仿宋_GB2312" w:cs="Times New Roman"/>
          <w:bCs/>
          <w:color w:val="auto"/>
          <w:sz w:val="32"/>
          <w:szCs w:val="32"/>
          <w:u w:val="none"/>
          <w:lang w:eastAsia="zh-CN"/>
        </w:rPr>
        <w:t>费用</w:t>
      </w:r>
      <w:r>
        <w:rPr>
          <w:rFonts w:hint="default" w:ascii="Times New Roman" w:hAnsi="Times New Roman" w:eastAsia="仿宋_GB2312" w:cs="Times New Roman"/>
          <w:bCs/>
          <w:color w:val="auto"/>
          <w:sz w:val="32"/>
          <w:szCs w:val="32"/>
          <w:u w:val="none"/>
        </w:rPr>
        <w:t>。</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5.实施周期</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rPr>
        <w:t>自202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年1月1日至202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年12月31日。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kern w:val="2"/>
          <w:sz w:val="32"/>
          <w:szCs w:val="32"/>
          <w:lang w:val="en-US" w:eastAsia="zh-CN" w:bidi="ar-SA"/>
        </w:rPr>
        <w:t>6.</w:t>
      </w:r>
      <w:r>
        <w:rPr>
          <w:rFonts w:hint="default" w:ascii="Times New Roman" w:hAnsi="Times New Roman" w:eastAsia="仿宋_GB2312" w:cs="Times New Roman"/>
          <w:bCs/>
          <w:color w:val="auto"/>
          <w:sz w:val="32"/>
          <w:szCs w:val="32"/>
          <w:u w:val="none"/>
        </w:rPr>
        <w:t>年度预算安排</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黑体" w:hAnsi="黑体" w:eastAsia="黑体" w:cs="黑体"/>
          <w:b w:val="0"/>
          <w:bCs/>
          <w:i w:val="0"/>
          <w:i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auto"/>
          <w:sz w:val="32"/>
          <w:szCs w:val="32"/>
          <w:u w:val="none"/>
        </w:rPr>
        <w:t>202</w:t>
      </w:r>
      <w:r>
        <w:rPr>
          <w:rFonts w:hint="eastAsia"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年该项目预算</w:t>
      </w:r>
      <w:r>
        <w:rPr>
          <w:rFonts w:hint="eastAsia" w:eastAsia="仿宋_GB2312" w:cs="Times New Roman"/>
          <w:bCs/>
          <w:color w:val="auto"/>
          <w:sz w:val="32"/>
          <w:szCs w:val="32"/>
          <w:u w:val="none"/>
          <w:lang w:val="en-US" w:eastAsia="zh-CN"/>
        </w:rPr>
        <w:t>8万</w:t>
      </w:r>
      <w:r>
        <w:rPr>
          <w:rFonts w:hint="default" w:ascii="Times New Roman" w:hAnsi="Times New Roman" w:eastAsia="仿宋_GB2312" w:cs="Times New Roman"/>
          <w:bCs/>
          <w:color w:val="auto"/>
          <w:sz w:val="32"/>
          <w:szCs w:val="32"/>
          <w:u w:val="none"/>
        </w:rPr>
        <w:t>元</w:t>
      </w:r>
    </w:p>
    <w:p>
      <w:pPr>
        <w:keepNext w:val="0"/>
        <w:keepLines w:val="0"/>
        <w:pageBreakBefore w:val="0"/>
        <w:widowControl w:val="0"/>
        <w:numPr>
          <w:ilvl w:val="0"/>
          <w:numId w:val="4"/>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黑体" w:cs="黑体"/>
          <w:b w:val="0"/>
          <w:bCs w:val="0"/>
          <w:sz w:val="32"/>
          <w:szCs w:val="36"/>
        </w:rPr>
      </w:pPr>
      <w:r>
        <w:rPr>
          <w:rFonts w:hint="eastAsia" w:eastAsia="黑体" w:cs="黑体"/>
          <w:b w:val="0"/>
          <w:bCs w:val="0"/>
          <w:sz w:val="32"/>
          <w:szCs w:val="36"/>
        </w:rPr>
        <w:t>一般公共预算机关运行经费支出预算情况说明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rightChars="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u w:val="none"/>
          <w:lang w:val="en-US" w:eastAsia="zh-CN"/>
        </w:rPr>
        <w:t>包头市养老服务中心2026年度</w:t>
      </w:r>
      <w:r>
        <w:rPr>
          <w:rFonts w:hint="default" w:ascii="Times New Roman" w:hAnsi="Times New Roman" w:eastAsia="仿宋_GB2312" w:cs="Times New Roman"/>
          <w:sz w:val="32"/>
          <w:szCs w:val="32"/>
        </w:rPr>
        <w:t>一般公共预算机关运行经费预算支出</w:t>
      </w:r>
      <w:r>
        <w:rPr>
          <w:rFonts w:hint="eastAsia" w:eastAsia="仿宋_GB2312" w:cs="Times New Roman"/>
          <w:sz w:val="32"/>
          <w:szCs w:val="32"/>
          <w:u w:val="none"/>
          <w:lang w:val="en-US" w:eastAsia="zh-CN"/>
        </w:rPr>
        <w:t>20.42</w:t>
      </w:r>
      <w:r>
        <w:rPr>
          <w:rFonts w:hint="default" w:ascii="Times New Roman" w:hAnsi="Times New Roman" w:eastAsia="仿宋_GB2312" w:cs="Times New Roman"/>
          <w:sz w:val="32"/>
          <w:szCs w:val="32"/>
        </w:rPr>
        <w:t>万元，主要包括以下支出</w:t>
      </w:r>
      <w:r>
        <w:rPr>
          <w:rFonts w:eastAsia="仿宋_GB2312"/>
          <w:sz w:val="32"/>
          <w:szCs w:val="32"/>
          <w:u w:val="none"/>
        </w:rPr>
        <w:t>办公费</w:t>
      </w:r>
      <w:r>
        <w:rPr>
          <w:rFonts w:hint="eastAsia" w:eastAsia="仿宋_GB2312"/>
          <w:sz w:val="32"/>
          <w:szCs w:val="32"/>
          <w:u w:val="none"/>
          <w:lang w:val="en-US" w:eastAsia="zh-CN"/>
        </w:rPr>
        <w:t>2.85</w:t>
      </w:r>
      <w:r>
        <w:rPr>
          <w:rFonts w:hint="eastAsia" w:eastAsia="仿宋_GB2312"/>
          <w:sz w:val="32"/>
          <w:szCs w:val="32"/>
          <w:u w:val="none"/>
        </w:rPr>
        <w:t>万元</w:t>
      </w:r>
      <w:r>
        <w:rPr>
          <w:rFonts w:eastAsia="仿宋_GB2312"/>
          <w:sz w:val="32"/>
          <w:szCs w:val="32"/>
          <w:u w:val="none"/>
        </w:rPr>
        <w:t>、邮电费</w:t>
      </w:r>
      <w:r>
        <w:rPr>
          <w:rFonts w:hint="eastAsia" w:eastAsia="仿宋_GB2312"/>
          <w:sz w:val="32"/>
          <w:szCs w:val="32"/>
          <w:u w:val="none"/>
        </w:rPr>
        <w:t>0.2万元</w:t>
      </w:r>
      <w:r>
        <w:rPr>
          <w:rFonts w:eastAsia="仿宋_GB2312"/>
          <w:sz w:val="32"/>
          <w:szCs w:val="32"/>
          <w:u w:val="none"/>
        </w:rPr>
        <w:t>、差旅费</w:t>
      </w:r>
      <w:r>
        <w:rPr>
          <w:rFonts w:hint="eastAsia" w:eastAsia="仿宋_GB2312"/>
          <w:sz w:val="32"/>
          <w:szCs w:val="32"/>
          <w:u w:val="none"/>
          <w:lang w:val="en-US" w:eastAsia="zh-CN"/>
        </w:rPr>
        <w:t>1</w:t>
      </w:r>
      <w:r>
        <w:rPr>
          <w:rFonts w:hint="eastAsia" w:eastAsia="仿宋_GB2312"/>
          <w:sz w:val="32"/>
          <w:szCs w:val="32"/>
          <w:u w:val="none"/>
        </w:rPr>
        <w:t>万元</w:t>
      </w:r>
      <w:r>
        <w:rPr>
          <w:rFonts w:eastAsia="仿宋_GB2312"/>
          <w:sz w:val="32"/>
          <w:szCs w:val="32"/>
          <w:u w:val="none"/>
        </w:rPr>
        <w:t>、委托业务费</w:t>
      </w:r>
      <w:r>
        <w:rPr>
          <w:rFonts w:hint="eastAsia" w:eastAsia="仿宋_GB2312"/>
          <w:sz w:val="32"/>
          <w:szCs w:val="32"/>
          <w:u w:val="none"/>
        </w:rPr>
        <w:t>0.68万元</w:t>
      </w:r>
      <w:r>
        <w:rPr>
          <w:rFonts w:eastAsia="仿宋_GB2312"/>
          <w:sz w:val="32"/>
          <w:szCs w:val="32"/>
          <w:u w:val="none"/>
        </w:rPr>
        <w:t>、工会经费</w:t>
      </w:r>
      <w:r>
        <w:rPr>
          <w:rFonts w:hint="eastAsia" w:eastAsia="仿宋_GB2312"/>
          <w:sz w:val="32"/>
          <w:szCs w:val="32"/>
          <w:u w:val="none"/>
          <w:lang w:val="en-US" w:eastAsia="zh-CN"/>
        </w:rPr>
        <w:t>4.14</w:t>
      </w:r>
      <w:r>
        <w:rPr>
          <w:rFonts w:hint="eastAsia" w:eastAsia="仿宋_GB2312"/>
          <w:sz w:val="32"/>
          <w:szCs w:val="32"/>
          <w:u w:val="none"/>
        </w:rPr>
        <w:t>万元</w:t>
      </w:r>
      <w:r>
        <w:rPr>
          <w:rFonts w:eastAsia="仿宋_GB2312"/>
          <w:sz w:val="32"/>
          <w:szCs w:val="32"/>
          <w:u w:val="none"/>
        </w:rPr>
        <w:t>、公务用车运行维护费</w:t>
      </w:r>
      <w:r>
        <w:rPr>
          <w:rFonts w:hint="eastAsia" w:eastAsia="仿宋_GB2312"/>
          <w:sz w:val="32"/>
          <w:szCs w:val="32"/>
          <w:u w:val="none"/>
          <w:lang w:val="en-US" w:eastAsia="zh-CN"/>
        </w:rPr>
        <w:t>2.5</w:t>
      </w:r>
      <w:r>
        <w:rPr>
          <w:rFonts w:hint="eastAsia" w:eastAsia="仿宋_GB2312"/>
          <w:sz w:val="32"/>
          <w:szCs w:val="32"/>
          <w:u w:val="none"/>
        </w:rPr>
        <w:t>万元</w:t>
      </w:r>
      <w:r>
        <w:rPr>
          <w:rFonts w:eastAsia="仿宋_GB2312"/>
          <w:sz w:val="32"/>
          <w:szCs w:val="32"/>
          <w:u w:val="none"/>
        </w:rPr>
        <w:t>、其他商品和服务支出</w:t>
      </w:r>
      <w:r>
        <w:rPr>
          <w:rFonts w:hint="eastAsia" w:eastAsia="仿宋_GB2312"/>
          <w:sz w:val="32"/>
          <w:szCs w:val="32"/>
          <w:u w:val="none"/>
          <w:lang w:val="en-US" w:eastAsia="zh-CN"/>
        </w:rPr>
        <w:t>8.51</w:t>
      </w:r>
      <w:r>
        <w:rPr>
          <w:rFonts w:hint="eastAsia" w:eastAsia="仿宋_GB2312"/>
          <w:sz w:val="32"/>
          <w:szCs w:val="32"/>
          <w:u w:val="none"/>
        </w:rPr>
        <w:t>万元</w:t>
      </w:r>
      <w:r>
        <w:rPr>
          <w:rFonts w:hint="eastAsia" w:eastAsia="仿宋_GB2312"/>
          <w:sz w:val="32"/>
          <w:szCs w:val="32"/>
          <w:u w:val="none"/>
          <w:lang w:eastAsia="zh-CN"/>
        </w:rPr>
        <w:t>、</w:t>
      </w:r>
      <w:r>
        <w:rPr>
          <w:rFonts w:hint="eastAsia" w:eastAsia="仿宋_GB2312"/>
          <w:sz w:val="32"/>
          <w:szCs w:val="32"/>
          <w:u w:val="none"/>
          <w:lang w:val="en-US" w:eastAsia="zh-CN"/>
        </w:rPr>
        <w:t>其他对个人和家庭的补助0.54万元</w:t>
      </w:r>
      <w:r>
        <w:rPr>
          <w:rFonts w:hint="default" w:ascii="Times New Roman" w:hAnsi="Times New Roman" w:eastAsia="仿宋_GB2312" w:cs="Times New Roman"/>
          <w:sz w:val="32"/>
          <w:szCs w:val="32"/>
          <w:u w:val="none"/>
        </w:rPr>
        <w:t>。</w:t>
      </w:r>
      <w:bookmarkStart w:id="1" w:name="_GoBack"/>
      <w:bookmarkEnd w:id="1"/>
      <w:r>
        <w:rPr>
          <w:rFonts w:hint="default" w:ascii="Times New Roman" w:hAnsi="Times New Roman" w:eastAsia="仿宋_GB2312" w:cs="Times New Roman"/>
          <w:color w:val="000000" w:themeColor="text1"/>
          <w:sz w:val="32"/>
          <w:szCs w:val="32"/>
          <w14:textFill>
            <w14:solidFill>
              <w14:schemeClr w14:val="tx1"/>
            </w14:solidFill>
          </w14:textFill>
        </w:rPr>
        <w:t>与</w:t>
      </w:r>
      <w:r>
        <w:rPr>
          <w:rFonts w:hint="default" w:ascii="Times New Roman" w:hAnsi="Times New Roman" w:eastAsia="仿宋_GB2312" w:cs="Times New Roman"/>
          <w:sz w:val="32"/>
          <w:szCs w:val="32"/>
        </w:rPr>
        <w:t>上年相比增加</w:t>
      </w:r>
      <w:r>
        <w:rPr>
          <w:rFonts w:hint="eastAsia" w:eastAsia="仿宋_GB2312" w:cs="Times New Roman"/>
          <w:sz w:val="32"/>
          <w:szCs w:val="32"/>
          <w:lang w:val="en-US" w:eastAsia="zh-CN"/>
        </w:rPr>
        <w:t>2.82</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16.02</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在职人员增加</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eastAsia="仿宋_GB2312" w:cstheme="minorBidi"/>
          <w:sz w:val="32"/>
          <w:szCs w:val="32"/>
          <w:highlight w:val="yellow"/>
        </w:rPr>
      </w:pPr>
      <w:r>
        <w:rPr>
          <w:rFonts w:hint="eastAsia" w:eastAsia="黑体" w:cs="黑体"/>
          <w:b w:val="0"/>
          <w:bCs w:val="0"/>
          <w:sz w:val="32"/>
          <w:szCs w:val="36"/>
          <w:lang w:val="en-US" w:eastAsia="zh-CN"/>
        </w:rPr>
        <w:t>十二、</w:t>
      </w:r>
      <w:r>
        <w:rPr>
          <w:rFonts w:hint="eastAsia" w:eastAsia="黑体" w:cs="黑体"/>
          <w:b w:val="0"/>
          <w:bCs w:val="0"/>
          <w:sz w:val="32"/>
          <w:szCs w:val="36"/>
        </w:rPr>
        <w:t>政府采购支出预算情况说明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sz w:val="32"/>
          <w:szCs w:val="32"/>
          <w:u w:val="none"/>
          <w:lang w:val="en-US" w:eastAsia="zh-CN"/>
        </w:rPr>
        <w:t>包头市养老服务中心2026</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9.17</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0.4</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万元、拟购买服务支出</w:t>
      </w:r>
      <w:r>
        <w:rPr>
          <w:rFonts w:hint="eastAsia" w:eastAsia="仿宋_GB2312" w:cs="Times New Roman"/>
          <w:sz w:val="32"/>
          <w:szCs w:val="32"/>
          <w:u w:val="none"/>
          <w:lang w:val="en-US" w:eastAsia="zh-CN"/>
        </w:rPr>
        <w:t>8.77</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color w:val="auto"/>
          <w:sz w:val="32"/>
          <w:szCs w:val="32"/>
          <w:u w:val="none"/>
        </w:rPr>
        <w:t>涵盖“</w:t>
      </w:r>
      <w:r>
        <w:rPr>
          <w:rFonts w:hint="eastAsia" w:eastAsia="仿宋_GB2312" w:cs="Times New Roman"/>
          <w:color w:val="auto"/>
          <w:sz w:val="32"/>
          <w:szCs w:val="32"/>
          <w:u w:val="none"/>
          <w:lang w:val="en-US" w:eastAsia="zh-CN"/>
        </w:rPr>
        <w:t>物业管理服务</w:t>
      </w: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车辆维修和保险服务、财产保险服务</w:t>
      </w:r>
      <w:r>
        <w:rPr>
          <w:rFonts w:hint="default" w:ascii="Times New Roman" w:hAnsi="Times New Roman" w:eastAsia="仿宋_GB2312" w:cs="Times New Roman"/>
          <w:color w:val="auto"/>
          <w:sz w:val="32"/>
          <w:szCs w:val="32"/>
          <w:u w:val="none"/>
        </w:rPr>
        <w:t>”等采购大类</w:t>
      </w:r>
      <w:r>
        <w:rPr>
          <w:rFonts w:hint="default" w:ascii="Times New Roman" w:hAnsi="Times New Roman" w:eastAsia="仿宋_GB2312" w:cs="Times New Roman"/>
          <w:color w:val="auto"/>
          <w:sz w:val="32"/>
          <w:szCs w:val="32"/>
        </w:rPr>
        <w:t>，编制政府采购预算明细</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项，采购金额来源为</w:t>
      </w:r>
      <w:r>
        <w:rPr>
          <w:rFonts w:hint="eastAsia" w:eastAsia="仿宋_GB2312" w:cs="Times New Roman"/>
          <w:color w:val="auto"/>
          <w:sz w:val="32"/>
          <w:szCs w:val="32"/>
          <w:u w:val="none"/>
          <w:lang w:val="en-US" w:eastAsia="zh-CN"/>
        </w:rPr>
        <w:t>一般公共预算</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黑体" w:cs="黑体"/>
          <w:b w:val="0"/>
          <w:bCs w:val="0"/>
          <w:sz w:val="32"/>
          <w:szCs w:val="36"/>
        </w:rPr>
      </w:pPr>
      <w:r>
        <w:rPr>
          <w:rFonts w:hint="eastAsia" w:eastAsia="黑体" w:cs="黑体"/>
          <w:b w:val="0"/>
          <w:bCs w:val="0"/>
          <w:sz w:val="32"/>
          <w:szCs w:val="36"/>
          <w:lang w:eastAsia="zh-CN"/>
        </w:rPr>
        <w:t>十三、</w:t>
      </w:r>
      <w:r>
        <w:rPr>
          <w:rFonts w:hint="eastAsia" w:eastAsia="黑体" w:cs="黑体"/>
          <w:b w:val="0"/>
          <w:bCs w:val="0"/>
          <w:sz w:val="32"/>
          <w:szCs w:val="36"/>
        </w:rPr>
        <w:t>国有资产占用情况说明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eastAsia="黑体" w:cstheme="minorBidi"/>
          <w:sz w:val="32"/>
          <w:szCs w:val="32"/>
          <w:lang w:eastAsia="zh-CN"/>
        </w:rPr>
      </w:pPr>
      <w:r>
        <w:rPr>
          <w:rFonts w:hint="eastAsia" w:eastAsia="黑体" w:cs="黑体"/>
          <w:b w:val="0"/>
          <w:bCs w:val="0"/>
          <w:sz w:val="32"/>
          <w:szCs w:val="36"/>
          <w:lang w:eastAsia="zh-CN"/>
        </w:rPr>
        <w:t>十四、</w:t>
      </w:r>
      <w:r>
        <w:rPr>
          <w:rFonts w:hint="eastAsia" w:eastAsia="黑体" w:cs="黑体"/>
          <w:b w:val="0"/>
          <w:bCs w:val="0"/>
          <w:sz w:val="32"/>
          <w:szCs w:val="36"/>
        </w:rPr>
        <w:t>项目绩效目标情况说明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600" w:lineRule="exact"/>
        <w:ind w:leftChars="0" w:right="0" w:firstLine="640" w:firstLineChars="200"/>
        <w:textAlignment w:val="auto"/>
        <w:rPr>
          <w:rFonts w:hint="eastAsia" w:ascii="方正小标宋简体" w:hAnsi="方正小标宋简体" w:eastAsia="方正小标宋简体" w:cs="方正小标宋简体"/>
          <w:sz w:val="36"/>
          <w:szCs w:val="36"/>
          <w:u w:val="none"/>
        </w:rPr>
      </w:pPr>
      <w:r>
        <w:rPr>
          <w:rFonts w:hint="eastAsia" w:eastAsia="仿宋_GB2312" w:cs="Times New Roman"/>
          <w:sz w:val="32"/>
          <w:szCs w:val="32"/>
          <w:u w:val="none"/>
          <w:lang w:val="en-US" w:eastAsia="zh-CN"/>
        </w:rPr>
        <w:t>包头市养老服务中心2026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3</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3</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预算项目的100%。公开填报绩效目标的项目预算</w:t>
      </w:r>
      <w:r>
        <w:rPr>
          <w:rFonts w:hint="eastAsia" w:eastAsia="仿宋_GB2312" w:cstheme="minorBidi"/>
          <w:sz w:val="32"/>
          <w:szCs w:val="32"/>
          <w:u w:val="none"/>
          <w:lang w:val="en-US" w:eastAsia="zh-CN"/>
        </w:rPr>
        <w:t>72</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第三部分名词解释</w:t>
      </w:r>
    </w:p>
    <w:p>
      <w:pPr>
        <w:rPr>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小标宋简体" w:hAnsi="方正小标宋简体" w:eastAsia="方正小标宋简体" w:cs="方正小标宋简体"/>
          <w:b w:val="0"/>
          <w:bCs w:val="0"/>
          <w:sz w:val="36"/>
          <w:szCs w:val="36"/>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pageBreakBefore w:val="0"/>
        <w:kinsoku/>
        <w:wordWrap/>
        <w:overflowPunct/>
        <w:topLinePunct w:val="0"/>
        <w:bidi w:val="0"/>
        <w:snapToGrid w:val="0"/>
        <w:spacing w:line="600" w:lineRule="exact"/>
        <w:ind w:firstLine="640" w:firstLineChars="200"/>
        <w:rPr>
          <w:rFonts w:hint="default" w:eastAsia="仿宋_GB2312" w:cstheme="minorBidi"/>
          <w:sz w:val="30"/>
          <w:szCs w:val="30"/>
          <w:lang w:val="en-US"/>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安智军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0472-6668645</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DC487C-66D0-43C1-9D3F-BD37D95B8F77}"/>
  </w:font>
  <w:font w:name="黑体">
    <w:panose1 w:val="02010609060101010101"/>
    <w:charset w:val="86"/>
    <w:family w:val="auto"/>
    <w:pitch w:val="default"/>
    <w:sig w:usb0="800002BF" w:usb1="38CF7CFA" w:usb2="00000016" w:usb3="00000000" w:csb0="00040001" w:csb1="00000000"/>
    <w:embedRegular r:id="rId2" w:fontKey="{BDCEFC86-58DE-4B6C-94E0-8CD86C8DE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874A88AE-9281-461A-8F0E-A85A703A973A}"/>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413B2422-55B2-48EE-918E-E8C02F11DB54}"/>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5" w:fontKey="{F72B271D-716B-44DE-B597-A4186A4AB8EB}"/>
  </w:font>
  <w:font w:name="仿宋">
    <w:panose1 w:val="02010609060101010101"/>
    <w:charset w:val="86"/>
    <w:family w:val="auto"/>
    <w:pitch w:val="default"/>
    <w:sig w:usb0="800002BF" w:usb1="38CF7CFA" w:usb2="00000016" w:usb3="00000000" w:csb0="00040001" w:csb1="00000000"/>
    <w:embedRegular r:id="rId6" w:fontKey="{9C14C260-8E1B-47AB-8690-5F4154B7FBE0}"/>
  </w:font>
  <w:font w:name="楷体">
    <w:panose1 w:val="02010609060101010101"/>
    <w:charset w:val="86"/>
    <w:family w:val="roman"/>
    <w:pitch w:val="default"/>
    <w:sig w:usb0="800002BF" w:usb1="38CF7CFA" w:usb2="00000016" w:usb3="00000000" w:csb0="00040001" w:csb1="00000000"/>
    <w:embedRegular r:id="rId7" w:fontKey="{1EEA603C-2AAC-4435-BD26-D67009FA6DB5}"/>
  </w:font>
  <w:font w:name="方正仿宋_GB2312">
    <w:panose1 w:val="02000000000000000000"/>
    <w:charset w:val="86"/>
    <w:family w:val="auto"/>
    <w:pitch w:val="default"/>
    <w:sig w:usb0="A00002BF" w:usb1="184F6CFA" w:usb2="00000012" w:usb3="00000000" w:csb0="00040001" w:csb1="00000000"/>
    <w:embedRegular r:id="rId8" w:fontKey="{BE8B202E-8E1D-44EA-B09D-2A9B222E077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- 19 -</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abstractNum w:abstractNumId="1">
    <w:nsid w:val="4EC74364"/>
    <w:multiLevelType w:val="singleLevel"/>
    <w:tmpl w:val="4EC74364"/>
    <w:lvl w:ilvl="0" w:tentative="0">
      <w:start w:val="1"/>
      <w:numFmt w:val="chineseCounting"/>
      <w:suff w:val="nothing"/>
      <w:lvlText w:val="%1、"/>
      <w:lvlJc w:val="left"/>
      <w:rPr>
        <w:rFonts w:hint="eastAsia"/>
      </w:rPr>
    </w:lvl>
  </w:abstractNum>
  <w:abstractNum w:abstractNumId="2">
    <w:nsid w:val="7A4AFA16"/>
    <w:multiLevelType w:val="singleLevel"/>
    <w:tmpl w:val="7A4AFA16"/>
    <w:lvl w:ilvl="0" w:tentative="0">
      <w:start w:val="1"/>
      <w:numFmt w:val="chineseCounting"/>
      <w:suff w:val="nothing"/>
      <w:lvlText w:val="（%1）"/>
      <w:lvlJc w:val="left"/>
      <w:rPr>
        <w:rFonts w:hint="eastAsia"/>
      </w:rPr>
    </w:lvl>
  </w:abstractNum>
  <w:abstractNum w:abstractNumId="3">
    <w:nsid w:val="7D876824"/>
    <w:multiLevelType w:val="singleLevel"/>
    <w:tmpl w:val="7D876824"/>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NDkzZTEyYjg1NmFjOThhZjBiMWVmMTY3NDE4ODc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2775E4F"/>
    <w:rsid w:val="03C84930"/>
    <w:rsid w:val="03DF7E09"/>
    <w:rsid w:val="048320BB"/>
    <w:rsid w:val="04B563C2"/>
    <w:rsid w:val="05047743"/>
    <w:rsid w:val="05531A54"/>
    <w:rsid w:val="05F53735"/>
    <w:rsid w:val="05F92C68"/>
    <w:rsid w:val="06571B7A"/>
    <w:rsid w:val="077111CE"/>
    <w:rsid w:val="0772575A"/>
    <w:rsid w:val="07DA3A8F"/>
    <w:rsid w:val="089D7C92"/>
    <w:rsid w:val="09C92DD3"/>
    <w:rsid w:val="09CF6E4B"/>
    <w:rsid w:val="0B6B045B"/>
    <w:rsid w:val="0BD554C2"/>
    <w:rsid w:val="0C2B1A59"/>
    <w:rsid w:val="0E7B4525"/>
    <w:rsid w:val="10767327"/>
    <w:rsid w:val="11304CEB"/>
    <w:rsid w:val="11A0190A"/>
    <w:rsid w:val="11AF4DCB"/>
    <w:rsid w:val="12955111"/>
    <w:rsid w:val="12CC6E6D"/>
    <w:rsid w:val="13806E42"/>
    <w:rsid w:val="13A607E7"/>
    <w:rsid w:val="140E7482"/>
    <w:rsid w:val="1440520B"/>
    <w:rsid w:val="14737EE6"/>
    <w:rsid w:val="14C842E9"/>
    <w:rsid w:val="17BC5001"/>
    <w:rsid w:val="183A0A1F"/>
    <w:rsid w:val="198C1D89"/>
    <w:rsid w:val="1B74013C"/>
    <w:rsid w:val="1CF739BD"/>
    <w:rsid w:val="1CFA34AD"/>
    <w:rsid w:val="1E0D2BED"/>
    <w:rsid w:val="1E591AD6"/>
    <w:rsid w:val="1F14499E"/>
    <w:rsid w:val="1F5B26C7"/>
    <w:rsid w:val="1F5C21FD"/>
    <w:rsid w:val="203A4DF7"/>
    <w:rsid w:val="224109E7"/>
    <w:rsid w:val="22A144DF"/>
    <w:rsid w:val="22B20386"/>
    <w:rsid w:val="22EB689E"/>
    <w:rsid w:val="2472310C"/>
    <w:rsid w:val="249C2E00"/>
    <w:rsid w:val="25283C69"/>
    <w:rsid w:val="26CE5027"/>
    <w:rsid w:val="27F62AEE"/>
    <w:rsid w:val="2866365B"/>
    <w:rsid w:val="2A314286"/>
    <w:rsid w:val="2A525741"/>
    <w:rsid w:val="2B9D683D"/>
    <w:rsid w:val="2BA705BA"/>
    <w:rsid w:val="2BDD6474"/>
    <w:rsid w:val="2CF23FA9"/>
    <w:rsid w:val="2DC518B5"/>
    <w:rsid w:val="2DDE2C59"/>
    <w:rsid w:val="2E50057C"/>
    <w:rsid w:val="2F204A26"/>
    <w:rsid w:val="2F3045A4"/>
    <w:rsid w:val="2F567AA0"/>
    <w:rsid w:val="30043F67"/>
    <w:rsid w:val="309F5392"/>
    <w:rsid w:val="30E82ABA"/>
    <w:rsid w:val="3161171F"/>
    <w:rsid w:val="319A28B2"/>
    <w:rsid w:val="3276083D"/>
    <w:rsid w:val="331577EF"/>
    <w:rsid w:val="33905BDA"/>
    <w:rsid w:val="339B19D0"/>
    <w:rsid w:val="3508551A"/>
    <w:rsid w:val="356E638F"/>
    <w:rsid w:val="359C0F7A"/>
    <w:rsid w:val="37776170"/>
    <w:rsid w:val="378B37C3"/>
    <w:rsid w:val="37BE57F0"/>
    <w:rsid w:val="383B0BDA"/>
    <w:rsid w:val="38806B05"/>
    <w:rsid w:val="38F2725A"/>
    <w:rsid w:val="3941563D"/>
    <w:rsid w:val="39C037CE"/>
    <w:rsid w:val="3A86167D"/>
    <w:rsid w:val="3AE332B3"/>
    <w:rsid w:val="3AEA6895"/>
    <w:rsid w:val="3C8C247C"/>
    <w:rsid w:val="3D65545B"/>
    <w:rsid w:val="3DA23528"/>
    <w:rsid w:val="3E7C6D69"/>
    <w:rsid w:val="3FA119B7"/>
    <w:rsid w:val="40177DE3"/>
    <w:rsid w:val="40976810"/>
    <w:rsid w:val="40D64D54"/>
    <w:rsid w:val="417A1877"/>
    <w:rsid w:val="422711D3"/>
    <w:rsid w:val="432253DD"/>
    <w:rsid w:val="43501007"/>
    <w:rsid w:val="43863DDA"/>
    <w:rsid w:val="444939F2"/>
    <w:rsid w:val="4550785F"/>
    <w:rsid w:val="45551365"/>
    <w:rsid w:val="46223947"/>
    <w:rsid w:val="467938A1"/>
    <w:rsid w:val="476F66C2"/>
    <w:rsid w:val="482809DA"/>
    <w:rsid w:val="4A064EEE"/>
    <w:rsid w:val="4A0B7731"/>
    <w:rsid w:val="4A3A7537"/>
    <w:rsid w:val="4A9A751F"/>
    <w:rsid w:val="4AB8212E"/>
    <w:rsid w:val="4AE10089"/>
    <w:rsid w:val="4B177614"/>
    <w:rsid w:val="4B3A3DE4"/>
    <w:rsid w:val="4B77032C"/>
    <w:rsid w:val="4B852596"/>
    <w:rsid w:val="4BCA4DC2"/>
    <w:rsid w:val="4CC43F74"/>
    <w:rsid w:val="4D3806BD"/>
    <w:rsid w:val="4F9A0054"/>
    <w:rsid w:val="4FA56487"/>
    <w:rsid w:val="4FC44EDC"/>
    <w:rsid w:val="50997532"/>
    <w:rsid w:val="51E23F34"/>
    <w:rsid w:val="52C12FB4"/>
    <w:rsid w:val="53097B05"/>
    <w:rsid w:val="535B5D4C"/>
    <w:rsid w:val="53866EE0"/>
    <w:rsid w:val="538F587F"/>
    <w:rsid w:val="544E2FF3"/>
    <w:rsid w:val="551E7F0E"/>
    <w:rsid w:val="55B95F2B"/>
    <w:rsid w:val="55D63612"/>
    <w:rsid w:val="55D9538F"/>
    <w:rsid w:val="56B137E7"/>
    <w:rsid w:val="57803FD4"/>
    <w:rsid w:val="59654F1B"/>
    <w:rsid w:val="5A650D5A"/>
    <w:rsid w:val="5A8E6B50"/>
    <w:rsid w:val="5B526E3B"/>
    <w:rsid w:val="5BB24978"/>
    <w:rsid w:val="5C950379"/>
    <w:rsid w:val="5D176670"/>
    <w:rsid w:val="5EFB5FCF"/>
    <w:rsid w:val="60976762"/>
    <w:rsid w:val="60D333C6"/>
    <w:rsid w:val="613A3445"/>
    <w:rsid w:val="615674ED"/>
    <w:rsid w:val="61744EA1"/>
    <w:rsid w:val="637048DB"/>
    <w:rsid w:val="64AA146F"/>
    <w:rsid w:val="65335497"/>
    <w:rsid w:val="65655C6B"/>
    <w:rsid w:val="65D76172"/>
    <w:rsid w:val="66C77325"/>
    <w:rsid w:val="68931D4F"/>
    <w:rsid w:val="68B97345"/>
    <w:rsid w:val="68C071FF"/>
    <w:rsid w:val="68C6406F"/>
    <w:rsid w:val="6A1638AD"/>
    <w:rsid w:val="6B4551DF"/>
    <w:rsid w:val="6B9E2823"/>
    <w:rsid w:val="6C7B77BD"/>
    <w:rsid w:val="6C992C34"/>
    <w:rsid w:val="6CA95923"/>
    <w:rsid w:val="6CDE737B"/>
    <w:rsid w:val="6D756958"/>
    <w:rsid w:val="718B3849"/>
    <w:rsid w:val="71F736F4"/>
    <w:rsid w:val="729D1A86"/>
    <w:rsid w:val="72EA1A4B"/>
    <w:rsid w:val="73656E86"/>
    <w:rsid w:val="7377015A"/>
    <w:rsid w:val="739D2BFF"/>
    <w:rsid w:val="75A01A91"/>
    <w:rsid w:val="75A62E64"/>
    <w:rsid w:val="75BB53FD"/>
    <w:rsid w:val="75E96582"/>
    <w:rsid w:val="761146D7"/>
    <w:rsid w:val="76470CAA"/>
    <w:rsid w:val="764D1082"/>
    <w:rsid w:val="766F2799"/>
    <w:rsid w:val="76B850E0"/>
    <w:rsid w:val="773B6256"/>
    <w:rsid w:val="78240E3E"/>
    <w:rsid w:val="79157330"/>
    <w:rsid w:val="7B9A4DB4"/>
    <w:rsid w:val="7BB35E76"/>
    <w:rsid w:val="7BF3282E"/>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5"/>
    <w:unhideWhenUsed/>
    <w:qFormat/>
    <w:uiPriority w:val="1"/>
    <w:pPr>
      <w:spacing w:after="120"/>
    </w:pPr>
  </w:style>
  <w:style w:type="paragraph" w:styleId="11">
    <w:name w:val="annotation text"/>
    <w:basedOn w:val="1"/>
    <w:link w:val="27"/>
    <w:unhideWhenUsed/>
    <w:qFormat/>
    <w:uiPriority w:val="99"/>
    <w:pPr>
      <w:jc w:val="left"/>
    </w:pPr>
  </w:style>
  <w:style w:type="paragraph" w:styleId="12">
    <w:name w:val="Balloon Text"/>
    <w:basedOn w:val="1"/>
    <w:link w:val="37"/>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Normal (Web)"/>
    <w:basedOn w:val="1"/>
    <w:qFormat/>
    <w:uiPriority w:val="0"/>
    <w:pPr>
      <w:widowControl/>
      <w:spacing w:before="45" w:after="45" w:line="432" w:lineRule="auto"/>
      <w:ind w:right="150" w:firstLine="480"/>
      <w:jc w:val="left"/>
    </w:pPr>
    <w:rPr>
      <w:rFonts w:ascii="宋体" w:hAnsi="宋体" w:cs="宋体"/>
      <w:kern w:val="0"/>
      <w:sz w:val="24"/>
    </w:rPr>
  </w:style>
  <w:style w:type="paragraph" w:styleId="19">
    <w:name w:val="annotation subject"/>
    <w:basedOn w:val="11"/>
    <w:next w:val="11"/>
    <w:link w:val="28"/>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文字 Char"/>
    <w:basedOn w:val="22"/>
    <w:link w:val="11"/>
    <w:qFormat/>
    <w:uiPriority w:val="99"/>
    <w:rPr>
      <w:rFonts w:ascii="Times New Roman" w:hAnsi="Times New Roman" w:eastAsia="Courier New" w:cs="Times New Roman"/>
      <w:szCs w:val="21"/>
    </w:rPr>
  </w:style>
  <w:style w:type="character" w:customStyle="1" w:styleId="28">
    <w:name w:val="批注主题 Char"/>
    <w:basedOn w:val="27"/>
    <w:link w:val="19"/>
    <w:semiHidden/>
    <w:qFormat/>
    <w:uiPriority w:val="99"/>
    <w:rPr>
      <w:rFonts w:ascii="Times New Roman" w:hAnsi="Times New Roman" w:eastAsia="Courier New" w:cs="Times New Roman"/>
      <w:b/>
      <w:bCs/>
      <w:szCs w:val="21"/>
    </w:rPr>
  </w:style>
  <w:style w:type="paragraph" w:customStyle="1" w:styleId="29">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qFormat/>
    <w:uiPriority w:val="11"/>
    <w:rPr>
      <w:b/>
      <w:bCs/>
      <w:kern w:val="28"/>
      <w:sz w:val="32"/>
      <w:szCs w:val="32"/>
    </w:rPr>
  </w:style>
  <w:style w:type="character" w:customStyle="1" w:styleId="31">
    <w:name w:val="标题 2 Char"/>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8"/>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semiHidden/>
    <w:qFormat/>
    <w:uiPriority w:val="99"/>
    <w:rPr>
      <w:rFonts w:ascii="Times New Roman" w:hAnsi="Times New Roman" w:eastAsia="Courier New" w:cs="Times New Roman"/>
      <w:szCs w:val="21"/>
    </w:rPr>
  </w:style>
  <w:style w:type="character" w:customStyle="1" w:styleId="36">
    <w:name w:val="标题 4 Char"/>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6529</Words>
  <Characters>7109</Characters>
  <Lines>80</Lines>
  <Paragraphs>22</Paragraphs>
  <TotalTime>6</TotalTime>
  <ScaleCrop>false</ScaleCrop>
  <LinksUpToDate>false</LinksUpToDate>
  <CharactersWithSpaces>7237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2022-09-07T09:41:00Z</dcterms:created>
  <dc:creator>Richard Meng</dc:creator>
  <cp:lastModifiedBy>张峻峰</cp:lastModifiedBy>
  <cp:lastPrinted>2022-09-03T16:20:00Z</cp:lastPrinted>
  <dcterms:modified xsi:type="dcterms:W3CDTF">2026-02-04T07:13:09Z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y fmtid="{D5CDD505-2E9C-101B-9397-08002B2CF9AE}" pid="5" name="KSOTemplateDocerSaveRecord">
    <vt:lpwstr>eyJoZGlkIjoiZmU4Zjg0N2NlMjlhNWE0OWFlZGNmNDBmMjQ5MjE1ZjMiLCJ1c2VySWQiOiIyODIwNjY5NzcifQ==</vt:lpwstr>
  </property>
</Properties>
</file>