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社会组织活动</w:t>
      </w:r>
      <w:r>
        <w:rPr>
          <w:rFonts w:hint="eastAsia" w:ascii="宋体" w:hAnsi="宋体"/>
          <w:b/>
          <w:sz w:val="44"/>
          <w:szCs w:val="44"/>
          <w:lang w:eastAsia="zh-CN"/>
        </w:rPr>
        <w:t>审批</w:t>
      </w:r>
      <w:r>
        <w:rPr>
          <w:rFonts w:hint="eastAsia" w:ascii="宋体" w:hAnsi="宋体"/>
          <w:b/>
          <w:sz w:val="44"/>
          <w:szCs w:val="44"/>
        </w:rPr>
        <w:t>报告表</w:t>
      </w:r>
    </w:p>
    <w:bookmarkEnd w:id="0"/>
    <w:p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2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9"/>
        <w:gridCol w:w="2552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社会组织名称</w:t>
            </w:r>
          </w:p>
        </w:tc>
        <w:tc>
          <w:tcPr>
            <w:tcW w:w="653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登记证号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统一社会信用代码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活动事项</w:t>
            </w:r>
          </w:p>
        </w:tc>
        <w:tc>
          <w:tcPr>
            <w:tcW w:w="653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活动时间</w:t>
            </w:r>
          </w:p>
        </w:tc>
        <w:tc>
          <w:tcPr>
            <w:tcW w:w="653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活动地点</w:t>
            </w:r>
          </w:p>
        </w:tc>
        <w:tc>
          <w:tcPr>
            <w:tcW w:w="653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经费来源及预算说明</w:t>
            </w:r>
          </w:p>
        </w:tc>
        <w:tc>
          <w:tcPr>
            <w:tcW w:w="653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参加活动人数、单位和范围</w:t>
            </w:r>
          </w:p>
        </w:tc>
        <w:tc>
          <w:tcPr>
            <w:tcW w:w="653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开展活动主要依据及理由</w:t>
            </w:r>
          </w:p>
        </w:tc>
        <w:tc>
          <w:tcPr>
            <w:tcW w:w="653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社会组织：（盖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 法定代表人签字：   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年  月  日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2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业务主管单位审核意见</w:t>
            </w:r>
          </w:p>
        </w:tc>
        <w:tc>
          <w:tcPr>
            <w:tcW w:w="5719" w:type="dxa"/>
            <w:noWrap w:val="0"/>
            <w:vAlign w:val="top"/>
          </w:tcPr>
          <w:p>
            <w:pPr>
              <w:ind w:firstLine="3612" w:firstLineChars="129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ind w:firstLine="3612" w:firstLineChars="129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ind w:firstLine="3612" w:firstLineChars="129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登记管理机关审核意见</w:t>
            </w:r>
          </w:p>
        </w:tc>
        <w:tc>
          <w:tcPr>
            <w:tcW w:w="5719" w:type="dxa"/>
            <w:noWrap w:val="0"/>
            <w:vAlign w:val="top"/>
          </w:tcPr>
          <w:p>
            <w:pPr>
              <w:ind w:firstLine="3612" w:firstLineChars="129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612" w:firstLineChars="129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</w:t>
            </w:r>
          </w:p>
          <w:p>
            <w:pPr>
              <w:ind w:firstLine="3612" w:firstLineChars="129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规范评比达标表彰暨节庆论坛活动工作领导小组专项组审核意见</w:t>
            </w:r>
          </w:p>
        </w:tc>
        <w:tc>
          <w:tcPr>
            <w:tcW w:w="571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  <w:p>
            <w:pPr>
              <w:ind w:firstLine="3752" w:firstLineChars="134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30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备   注</w:t>
            </w:r>
          </w:p>
        </w:tc>
        <w:tc>
          <w:tcPr>
            <w:tcW w:w="5719" w:type="dxa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1、活动前3个月填报此表，附请示、社会组织章程、理事会会议纪要及法人证书副本复印件（并在复印件上加盖公章）；活动结束后1个月内以书面形式分别向登记管理机关和专项组报告活动总结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2、直接登记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或已脱钩的行业协会商会无须业务主管单位审核。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3、此表一式三份，未尽事项可附书面说明材料。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6354"/>
    <w:rsid w:val="227179FA"/>
    <w:rsid w:val="37C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2021-01-05T08:22:00Z</dcterms:created>
  <dc:creator></dc:creator>
  <cp:lastModifiedBy></cp:lastModifiedBy>
  <dcterms:modified xsi:type="dcterms:W3CDTF">2021-01-05T08:44:43Z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